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2DD4" w14:textId="77777777" w:rsidR="005D28BD" w:rsidRPr="00417D27" w:rsidRDefault="005A0E07" w:rsidP="0082437B">
      <w:pPr>
        <w:pStyle w:val="berschrift1"/>
        <w:spacing w:line="360" w:lineRule="auto"/>
        <w:ind w:left="0" w:right="-46" w:firstLine="0"/>
        <w:jc w:val="center"/>
        <w:rPr>
          <w:rFonts w:cs="Arial"/>
          <w:spacing w:val="-1"/>
          <w:lang w:val="de-DE"/>
        </w:rPr>
      </w:pPr>
      <w:r w:rsidRPr="00417D27">
        <w:rPr>
          <w:rFonts w:cs="Arial"/>
          <w:spacing w:val="-1"/>
          <w:lang w:val="de-DE"/>
        </w:rPr>
        <w:t>Richtlinie</w:t>
      </w:r>
      <w:r w:rsidRPr="00417D27">
        <w:rPr>
          <w:rFonts w:cs="Arial"/>
          <w:spacing w:val="-7"/>
          <w:lang w:val="de-DE"/>
        </w:rPr>
        <w:t xml:space="preserve"> </w:t>
      </w:r>
      <w:r w:rsidRPr="00417D27">
        <w:rPr>
          <w:rFonts w:cs="Arial"/>
          <w:lang w:val="de-DE"/>
        </w:rPr>
        <w:t>für</w:t>
      </w:r>
      <w:r w:rsidRPr="00417D27">
        <w:rPr>
          <w:rFonts w:cs="Arial"/>
          <w:spacing w:val="-7"/>
          <w:lang w:val="de-DE"/>
        </w:rPr>
        <w:t xml:space="preserve"> </w:t>
      </w:r>
      <w:r w:rsidRPr="00417D27">
        <w:rPr>
          <w:rFonts w:cs="Arial"/>
          <w:lang w:val="de-DE"/>
        </w:rPr>
        <w:t>die</w:t>
      </w:r>
      <w:r w:rsidRPr="00417D27">
        <w:rPr>
          <w:rFonts w:cs="Arial"/>
          <w:spacing w:val="-9"/>
          <w:lang w:val="de-DE"/>
        </w:rPr>
        <w:t xml:space="preserve"> </w:t>
      </w:r>
      <w:r w:rsidRPr="00417D27">
        <w:rPr>
          <w:rFonts w:cs="Arial"/>
          <w:spacing w:val="-1"/>
          <w:lang w:val="de-DE"/>
        </w:rPr>
        <w:t>Unterstützung</w:t>
      </w:r>
    </w:p>
    <w:p w14:paraId="78BDE199" w14:textId="3BDC93BB" w:rsidR="005D28BD" w:rsidRPr="00417D27" w:rsidRDefault="005A0E07" w:rsidP="0082437B">
      <w:pPr>
        <w:pStyle w:val="berschrift1"/>
        <w:spacing w:line="360" w:lineRule="auto"/>
        <w:ind w:left="0" w:right="-46" w:firstLine="0"/>
        <w:jc w:val="center"/>
        <w:rPr>
          <w:rFonts w:cs="Arial"/>
          <w:spacing w:val="-4"/>
          <w:lang w:val="de-DE"/>
        </w:rPr>
      </w:pPr>
      <w:r w:rsidRPr="00417D27">
        <w:rPr>
          <w:rFonts w:cs="Arial"/>
          <w:lang w:val="de-DE"/>
        </w:rPr>
        <w:t>der</w:t>
      </w:r>
      <w:r w:rsidRPr="00417D27">
        <w:rPr>
          <w:rFonts w:cs="Arial"/>
          <w:spacing w:val="-10"/>
          <w:lang w:val="de-DE"/>
        </w:rPr>
        <w:t xml:space="preserve"> </w:t>
      </w:r>
      <w:r w:rsidRPr="00417D27">
        <w:rPr>
          <w:rFonts w:cs="Arial"/>
          <w:spacing w:val="-2"/>
          <w:lang w:val="de-DE"/>
        </w:rPr>
        <w:t>von</w:t>
      </w:r>
      <w:r w:rsidRPr="00417D27">
        <w:rPr>
          <w:rFonts w:cs="Arial"/>
          <w:spacing w:val="-8"/>
          <w:lang w:val="de-DE"/>
        </w:rPr>
        <w:t xml:space="preserve"> </w:t>
      </w:r>
      <w:r w:rsidRPr="00417D27">
        <w:rPr>
          <w:rFonts w:cs="Arial"/>
          <w:lang w:val="de-DE"/>
        </w:rPr>
        <w:t>der</w:t>
      </w:r>
      <w:r w:rsidRPr="00417D27">
        <w:rPr>
          <w:rFonts w:cs="Arial"/>
          <w:spacing w:val="-9"/>
          <w:lang w:val="de-DE"/>
        </w:rPr>
        <w:t xml:space="preserve"> </w:t>
      </w:r>
      <w:r w:rsidR="009B0C97" w:rsidRPr="00417D27">
        <w:rPr>
          <w:rFonts w:cs="Arial"/>
          <w:spacing w:val="-1"/>
          <w:lang w:val="de-DE"/>
        </w:rPr>
        <w:t>Corona</w:t>
      </w:r>
      <w:r w:rsidRPr="00417D27">
        <w:rPr>
          <w:rFonts w:cs="Arial"/>
          <w:spacing w:val="-1"/>
          <w:lang w:val="de-DE"/>
        </w:rPr>
        <w:t>-Pandemie</w:t>
      </w:r>
      <w:r w:rsidRPr="00417D27">
        <w:rPr>
          <w:rFonts w:cs="Arial"/>
          <w:spacing w:val="-8"/>
          <w:lang w:val="de-DE"/>
        </w:rPr>
        <w:t xml:space="preserve"> </w:t>
      </w:r>
      <w:r w:rsidRPr="00417D27">
        <w:rPr>
          <w:rFonts w:cs="Arial"/>
          <w:spacing w:val="-1"/>
          <w:lang w:val="de-DE"/>
        </w:rPr>
        <w:t>geschädigten</w:t>
      </w:r>
      <w:r w:rsidR="00DA3346" w:rsidRPr="00417D27">
        <w:rPr>
          <w:rFonts w:cs="Arial"/>
          <w:spacing w:val="-8"/>
          <w:lang w:val="de-DE"/>
        </w:rPr>
        <w:t xml:space="preserve"> </w:t>
      </w:r>
      <w:r w:rsidR="00272755" w:rsidRPr="00417D27">
        <w:rPr>
          <w:rFonts w:cs="Arial"/>
          <w:spacing w:val="-8"/>
          <w:lang w:val="de-DE"/>
        </w:rPr>
        <w:t xml:space="preserve">Soloselbstständigen, </w:t>
      </w:r>
      <w:r w:rsidRPr="00417D27">
        <w:rPr>
          <w:rFonts w:cs="Arial"/>
          <w:spacing w:val="-1"/>
          <w:lang w:val="de-DE"/>
        </w:rPr>
        <w:t>Unternehmen</w:t>
      </w:r>
      <w:r w:rsidRPr="00417D27">
        <w:rPr>
          <w:rFonts w:cs="Arial"/>
          <w:spacing w:val="-6"/>
          <w:lang w:val="de-DE"/>
        </w:rPr>
        <w:t xml:space="preserve"> </w:t>
      </w:r>
      <w:r w:rsidRPr="00417D27">
        <w:rPr>
          <w:rFonts w:cs="Arial"/>
          <w:lang w:val="de-DE"/>
        </w:rPr>
        <w:t>und</w:t>
      </w:r>
      <w:r w:rsidRPr="00417D27">
        <w:rPr>
          <w:rFonts w:cs="Arial"/>
          <w:spacing w:val="-4"/>
          <w:lang w:val="de-DE"/>
        </w:rPr>
        <w:t xml:space="preserve"> </w:t>
      </w:r>
      <w:r w:rsidR="00F33DDF" w:rsidRPr="00417D27">
        <w:rPr>
          <w:rFonts w:cs="Arial"/>
          <w:spacing w:val="-4"/>
          <w:lang w:val="de-DE"/>
        </w:rPr>
        <w:t>A</w:t>
      </w:r>
      <w:r w:rsidRPr="00417D27">
        <w:rPr>
          <w:rFonts w:cs="Arial"/>
          <w:spacing w:val="-1"/>
          <w:lang w:val="de-DE"/>
        </w:rPr>
        <w:t>ngehörige</w:t>
      </w:r>
      <w:r w:rsidR="00272755" w:rsidRPr="00417D27">
        <w:rPr>
          <w:rFonts w:cs="Arial"/>
          <w:spacing w:val="-1"/>
          <w:lang w:val="de-DE"/>
        </w:rPr>
        <w:t>n</w:t>
      </w:r>
      <w:r w:rsidRPr="00417D27">
        <w:rPr>
          <w:rFonts w:cs="Arial"/>
          <w:spacing w:val="-5"/>
          <w:lang w:val="de-DE"/>
        </w:rPr>
        <w:t xml:space="preserve"> </w:t>
      </w:r>
      <w:r w:rsidR="00DA3346" w:rsidRPr="00417D27">
        <w:rPr>
          <w:rFonts w:cs="Arial"/>
          <w:spacing w:val="-5"/>
          <w:lang w:val="de-DE"/>
        </w:rPr>
        <w:t xml:space="preserve">der </w:t>
      </w:r>
      <w:r w:rsidRPr="00417D27">
        <w:rPr>
          <w:rFonts w:cs="Arial"/>
          <w:spacing w:val="-1"/>
          <w:lang w:val="de-DE"/>
        </w:rPr>
        <w:t>Freie</w:t>
      </w:r>
      <w:r w:rsidR="00DA3346" w:rsidRPr="00417D27">
        <w:rPr>
          <w:rFonts w:cs="Arial"/>
          <w:spacing w:val="-1"/>
          <w:lang w:val="de-DE"/>
        </w:rPr>
        <w:t>n</w:t>
      </w:r>
      <w:r w:rsidRPr="00417D27">
        <w:rPr>
          <w:rFonts w:cs="Arial"/>
          <w:spacing w:val="-6"/>
          <w:lang w:val="de-DE"/>
        </w:rPr>
        <w:t xml:space="preserve"> </w:t>
      </w:r>
      <w:r w:rsidRPr="00417D27">
        <w:rPr>
          <w:rFonts w:cs="Arial"/>
          <w:spacing w:val="-1"/>
          <w:lang w:val="de-DE"/>
        </w:rPr>
        <w:t>Berufe</w:t>
      </w:r>
    </w:p>
    <w:p w14:paraId="2784A4A4" w14:textId="77777777" w:rsidR="000F2B5E" w:rsidRPr="00417D27" w:rsidRDefault="005A0E07" w:rsidP="0082437B">
      <w:pPr>
        <w:pStyle w:val="berschrift1"/>
        <w:spacing w:line="360" w:lineRule="auto"/>
        <w:ind w:left="0" w:right="-46" w:firstLine="0"/>
        <w:jc w:val="center"/>
        <w:rPr>
          <w:rFonts w:cs="Arial"/>
          <w:lang w:val="de-DE"/>
        </w:rPr>
      </w:pPr>
      <w:r w:rsidRPr="00417D27">
        <w:rPr>
          <w:rFonts w:cs="Arial"/>
          <w:spacing w:val="-1"/>
          <w:lang w:val="de-DE"/>
        </w:rPr>
        <w:t>(„Soforthilfe</w:t>
      </w:r>
      <w:r w:rsidRPr="00417D27">
        <w:rPr>
          <w:rFonts w:cs="Arial"/>
          <w:spacing w:val="-5"/>
          <w:lang w:val="de-DE"/>
        </w:rPr>
        <w:t xml:space="preserve"> </w:t>
      </w:r>
      <w:r w:rsidRPr="00417D27">
        <w:rPr>
          <w:rFonts w:cs="Arial"/>
          <w:spacing w:val="-1"/>
          <w:lang w:val="de-DE"/>
        </w:rPr>
        <w:t>Corona“)</w:t>
      </w:r>
    </w:p>
    <w:p w14:paraId="26ACFD5F" w14:textId="77777777" w:rsidR="000F2B5E" w:rsidRPr="00417D27" w:rsidRDefault="000F2B5E" w:rsidP="0082437B">
      <w:pPr>
        <w:spacing w:line="360" w:lineRule="auto"/>
        <w:jc w:val="center"/>
        <w:rPr>
          <w:rFonts w:ascii="Arial" w:eastAsia="Arial" w:hAnsi="Arial" w:cs="Arial"/>
          <w:b/>
          <w:bCs/>
          <w:sz w:val="24"/>
          <w:szCs w:val="24"/>
          <w:lang w:val="de-DE"/>
        </w:rPr>
      </w:pPr>
    </w:p>
    <w:p w14:paraId="5580FE87" w14:textId="77777777" w:rsidR="000F2B5E" w:rsidRPr="00417D27" w:rsidRDefault="000F2B5E" w:rsidP="0082437B">
      <w:pPr>
        <w:spacing w:line="360" w:lineRule="auto"/>
        <w:jc w:val="center"/>
        <w:rPr>
          <w:rFonts w:ascii="Arial" w:eastAsia="Arial" w:hAnsi="Arial" w:cs="Arial"/>
          <w:b/>
          <w:bCs/>
          <w:sz w:val="24"/>
          <w:szCs w:val="24"/>
          <w:lang w:val="de-DE"/>
        </w:rPr>
      </w:pPr>
    </w:p>
    <w:p w14:paraId="50B152CA" w14:textId="77777777" w:rsidR="000F2B5E" w:rsidRPr="00417D27" w:rsidRDefault="000F2B5E" w:rsidP="0082437B">
      <w:pPr>
        <w:spacing w:line="360" w:lineRule="auto"/>
        <w:jc w:val="center"/>
        <w:rPr>
          <w:rFonts w:ascii="Arial" w:eastAsia="Arial" w:hAnsi="Arial" w:cs="Arial"/>
          <w:b/>
          <w:bCs/>
          <w:sz w:val="34"/>
          <w:szCs w:val="34"/>
          <w:lang w:val="de-DE"/>
        </w:rPr>
      </w:pPr>
    </w:p>
    <w:p w14:paraId="3DC1EFBE" w14:textId="77777777" w:rsidR="000F2B5E" w:rsidRPr="00417D27" w:rsidRDefault="005A0E07" w:rsidP="0082437B">
      <w:pPr>
        <w:pStyle w:val="Textkrper"/>
        <w:spacing w:line="360" w:lineRule="auto"/>
        <w:ind w:left="0" w:right="-46"/>
        <w:jc w:val="center"/>
        <w:rPr>
          <w:rFonts w:cs="Arial"/>
          <w:lang w:val="de-DE"/>
        </w:rPr>
      </w:pPr>
      <w:r w:rsidRPr="00417D27">
        <w:rPr>
          <w:rFonts w:cs="Arial"/>
          <w:spacing w:val="-1"/>
          <w:lang w:val="de-DE"/>
        </w:rPr>
        <w:t>Bekanntmachung</w:t>
      </w:r>
      <w:r w:rsidRPr="00417D27">
        <w:rPr>
          <w:rFonts w:cs="Arial"/>
          <w:spacing w:val="-5"/>
          <w:lang w:val="de-DE"/>
        </w:rPr>
        <w:t xml:space="preserve"> </w:t>
      </w:r>
      <w:r w:rsidRPr="00417D27">
        <w:rPr>
          <w:rFonts w:cs="Arial"/>
          <w:spacing w:val="-1"/>
          <w:lang w:val="de-DE"/>
        </w:rPr>
        <w:t>des</w:t>
      </w:r>
      <w:r w:rsidRPr="00417D27">
        <w:rPr>
          <w:rFonts w:cs="Arial"/>
          <w:spacing w:val="-5"/>
          <w:lang w:val="de-DE"/>
        </w:rPr>
        <w:t xml:space="preserve"> </w:t>
      </w:r>
      <w:r w:rsidR="00ED6B87" w:rsidRPr="00417D27">
        <w:rPr>
          <w:rFonts w:cs="Arial"/>
          <w:spacing w:val="-1"/>
          <w:lang w:val="de-DE"/>
        </w:rPr>
        <w:t>Ministeriums</w:t>
      </w:r>
      <w:r w:rsidRPr="00417D27">
        <w:rPr>
          <w:rFonts w:cs="Arial"/>
          <w:spacing w:val="51"/>
          <w:lang w:val="de-DE"/>
        </w:rPr>
        <w:t xml:space="preserve"> </w:t>
      </w:r>
      <w:r w:rsidRPr="00417D27">
        <w:rPr>
          <w:rFonts w:cs="Arial"/>
          <w:lang w:val="de-DE"/>
        </w:rPr>
        <w:t>für</w:t>
      </w:r>
      <w:r w:rsidRPr="00417D27">
        <w:rPr>
          <w:rFonts w:cs="Arial"/>
          <w:spacing w:val="-10"/>
          <w:lang w:val="de-DE"/>
        </w:rPr>
        <w:t xml:space="preserve"> </w:t>
      </w:r>
      <w:r w:rsidRPr="00417D27">
        <w:rPr>
          <w:rFonts w:cs="Arial"/>
          <w:lang w:val="de-DE"/>
        </w:rPr>
        <w:t>Wirtschaft,</w:t>
      </w:r>
      <w:r w:rsidRPr="00417D27">
        <w:rPr>
          <w:rFonts w:cs="Arial"/>
          <w:spacing w:val="-3"/>
          <w:lang w:val="de-DE"/>
        </w:rPr>
        <w:t xml:space="preserve"> </w:t>
      </w:r>
      <w:r w:rsidR="00ED6B87" w:rsidRPr="00417D27">
        <w:rPr>
          <w:rFonts w:cs="Arial"/>
          <w:spacing w:val="-1"/>
          <w:lang w:val="de-DE"/>
        </w:rPr>
        <w:t>Arbeit und Wohnungsbau Baden-Württemberg</w:t>
      </w:r>
    </w:p>
    <w:p w14:paraId="54171620" w14:textId="10300C1A" w:rsidR="000F2B5E" w:rsidRPr="00417D27" w:rsidRDefault="005A0E07" w:rsidP="0082437B">
      <w:pPr>
        <w:pStyle w:val="Textkrper"/>
        <w:spacing w:line="360" w:lineRule="auto"/>
        <w:ind w:left="0" w:right="-46"/>
        <w:jc w:val="center"/>
        <w:rPr>
          <w:rFonts w:cs="Arial"/>
          <w:lang w:val="de-DE"/>
        </w:rPr>
      </w:pPr>
      <w:r w:rsidRPr="00417D27">
        <w:rPr>
          <w:rFonts w:cs="Arial"/>
          <w:spacing w:val="-1"/>
          <w:lang w:val="de-DE"/>
        </w:rPr>
        <w:t>vom</w:t>
      </w:r>
      <w:r w:rsidR="004141A7" w:rsidRPr="00417D27">
        <w:rPr>
          <w:rFonts w:cs="Arial"/>
          <w:lang w:val="de-DE"/>
        </w:rPr>
        <w:t xml:space="preserve"> 2</w:t>
      </w:r>
      <w:r w:rsidR="00A3196C" w:rsidRPr="00417D27">
        <w:rPr>
          <w:rFonts w:cs="Arial"/>
          <w:lang w:val="de-DE"/>
        </w:rPr>
        <w:t>2</w:t>
      </w:r>
      <w:r w:rsidRPr="00417D27">
        <w:rPr>
          <w:rFonts w:cs="Arial"/>
          <w:lang w:val="de-DE"/>
        </w:rPr>
        <w:t>.</w:t>
      </w:r>
      <w:r w:rsidRPr="00417D27">
        <w:rPr>
          <w:rFonts w:cs="Arial"/>
          <w:spacing w:val="-4"/>
          <w:lang w:val="de-DE"/>
        </w:rPr>
        <w:t xml:space="preserve"> </w:t>
      </w:r>
      <w:r w:rsidRPr="00417D27">
        <w:rPr>
          <w:rFonts w:cs="Arial"/>
          <w:spacing w:val="-1"/>
          <w:lang w:val="de-DE"/>
        </w:rPr>
        <w:t>März</w:t>
      </w:r>
      <w:r w:rsidRPr="00417D27">
        <w:rPr>
          <w:rFonts w:cs="Arial"/>
          <w:spacing w:val="-4"/>
          <w:lang w:val="de-DE"/>
        </w:rPr>
        <w:t xml:space="preserve"> </w:t>
      </w:r>
      <w:r w:rsidRPr="00417D27">
        <w:rPr>
          <w:rFonts w:cs="Arial"/>
          <w:lang w:val="de-DE"/>
        </w:rPr>
        <w:t>2020</w:t>
      </w:r>
    </w:p>
    <w:p w14:paraId="14B8BC1E" w14:textId="77777777" w:rsidR="000F2B5E" w:rsidRPr="00417D27" w:rsidRDefault="000F2B5E" w:rsidP="0082437B">
      <w:pPr>
        <w:spacing w:line="360" w:lineRule="auto"/>
        <w:rPr>
          <w:rFonts w:ascii="Arial" w:eastAsia="Arial" w:hAnsi="Arial" w:cs="Arial"/>
          <w:sz w:val="24"/>
          <w:szCs w:val="24"/>
          <w:lang w:val="de-DE"/>
        </w:rPr>
      </w:pPr>
    </w:p>
    <w:p w14:paraId="0E15935C" w14:textId="77777777" w:rsidR="000F2B5E" w:rsidRPr="00417D27" w:rsidRDefault="000F2B5E" w:rsidP="0082437B">
      <w:pPr>
        <w:spacing w:line="360" w:lineRule="auto"/>
        <w:rPr>
          <w:rFonts w:ascii="Arial" w:eastAsia="Arial" w:hAnsi="Arial" w:cs="Arial"/>
          <w:sz w:val="24"/>
          <w:szCs w:val="24"/>
          <w:lang w:val="de-DE"/>
        </w:rPr>
      </w:pPr>
    </w:p>
    <w:p w14:paraId="6CC2D655" w14:textId="77777777" w:rsidR="000F2B5E" w:rsidRPr="00417D27" w:rsidRDefault="00455451" w:rsidP="0082437B">
      <w:pPr>
        <w:pStyle w:val="Textkrper"/>
        <w:spacing w:line="360" w:lineRule="auto"/>
        <w:ind w:left="0"/>
        <w:rPr>
          <w:rFonts w:cs="Arial"/>
          <w:lang w:val="de-DE"/>
        </w:rPr>
      </w:pPr>
      <w:r w:rsidRPr="00417D27">
        <w:rPr>
          <w:rFonts w:cs="Arial"/>
          <w:spacing w:val="-1"/>
          <w:lang w:val="de-DE"/>
        </w:rPr>
        <w:t xml:space="preserve">Das Land Baden-Württemberg </w:t>
      </w:r>
      <w:r w:rsidR="0082437B" w:rsidRPr="00417D27">
        <w:rPr>
          <w:rFonts w:cs="Arial"/>
          <w:spacing w:val="-1"/>
          <w:lang w:val="de-DE"/>
        </w:rPr>
        <w:t xml:space="preserve">gewährt </w:t>
      </w:r>
    </w:p>
    <w:p w14:paraId="09A577A3" w14:textId="0C61734F" w:rsidR="0082437B" w:rsidRPr="00417D27" w:rsidRDefault="0082437B" w:rsidP="0082437B">
      <w:pPr>
        <w:pStyle w:val="Textkrper"/>
        <w:numPr>
          <w:ilvl w:val="0"/>
          <w:numId w:val="6"/>
        </w:numPr>
        <w:spacing w:line="360" w:lineRule="auto"/>
        <w:rPr>
          <w:rFonts w:cs="Arial"/>
          <w:spacing w:val="-1"/>
          <w:lang w:val="de-DE"/>
        </w:rPr>
      </w:pPr>
      <w:r w:rsidRPr="00417D27">
        <w:rPr>
          <w:rFonts w:cs="Arial"/>
          <w:spacing w:val="-1"/>
          <w:lang w:val="de-DE"/>
        </w:rPr>
        <w:t>auf Grundlage der §§ 1, 18, 19 des Gesetzes zur Mittelstandsförderung Baden-Württemberg vom 19.</w:t>
      </w:r>
      <w:r w:rsidR="00575F41" w:rsidRPr="00417D27">
        <w:rPr>
          <w:rFonts w:cs="Arial"/>
          <w:spacing w:val="-1"/>
          <w:lang w:val="de-DE"/>
        </w:rPr>
        <w:t xml:space="preserve"> Dezember </w:t>
      </w:r>
      <w:r w:rsidRPr="00417D27">
        <w:rPr>
          <w:rFonts w:cs="Arial"/>
          <w:spacing w:val="-1"/>
          <w:lang w:val="de-DE"/>
        </w:rPr>
        <w:t>2000 (MFG BW)</w:t>
      </w:r>
      <w:r w:rsidR="00575F41" w:rsidRPr="00417D27">
        <w:rPr>
          <w:rFonts w:cs="Arial"/>
          <w:spacing w:val="-1"/>
          <w:lang w:val="de-DE"/>
        </w:rPr>
        <w:t xml:space="preserve"> und</w:t>
      </w:r>
    </w:p>
    <w:p w14:paraId="2BEB6C54" w14:textId="1AB70AFC" w:rsidR="005A0E07" w:rsidRPr="00417D27" w:rsidRDefault="005A0E07" w:rsidP="005A0E07">
      <w:pPr>
        <w:pStyle w:val="Textkrper"/>
        <w:numPr>
          <w:ilvl w:val="0"/>
          <w:numId w:val="6"/>
        </w:numPr>
        <w:spacing w:line="360" w:lineRule="auto"/>
        <w:rPr>
          <w:rFonts w:cs="Arial"/>
          <w:lang w:val="de-DE"/>
        </w:rPr>
      </w:pPr>
      <w:r w:rsidRPr="00417D27">
        <w:rPr>
          <w:rFonts w:cs="Arial"/>
          <w:lang w:val="de-DE"/>
        </w:rPr>
        <w:t>nach Maßgabe der §§ 23, 44 der</w:t>
      </w:r>
      <w:r w:rsidRPr="00417D27">
        <w:rPr>
          <w:rFonts w:cs="Arial"/>
          <w:spacing w:val="22"/>
          <w:lang w:val="de-DE"/>
        </w:rPr>
        <w:t xml:space="preserve"> </w:t>
      </w:r>
      <w:r w:rsidRPr="00417D27">
        <w:rPr>
          <w:rFonts w:cs="Arial"/>
          <w:spacing w:val="-1"/>
          <w:lang w:val="de-DE"/>
        </w:rPr>
        <w:t xml:space="preserve">der Landeshaushaltsordnung </w:t>
      </w:r>
      <w:r w:rsidR="00D76057" w:rsidRPr="00417D27">
        <w:rPr>
          <w:rFonts w:cs="Arial"/>
          <w:spacing w:val="-1"/>
          <w:lang w:val="de-DE"/>
        </w:rPr>
        <w:t xml:space="preserve">für Baden-Württemberg </w:t>
      </w:r>
      <w:r w:rsidRPr="00417D27">
        <w:rPr>
          <w:rFonts w:cs="Arial"/>
          <w:spacing w:val="-1"/>
          <w:lang w:val="de-DE"/>
        </w:rPr>
        <w:t>(LHO), der dazu erlassenen Allgemeinen Verwaltungsvorschriften (VV-LHO) sowie der einschlägigen Vorschriften des Verwaltungsverfahrensgesetz</w:t>
      </w:r>
      <w:r w:rsidR="00575F41" w:rsidRPr="00417D27">
        <w:rPr>
          <w:rFonts w:cs="Arial"/>
          <w:spacing w:val="-1"/>
          <w:lang w:val="de-DE"/>
        </w:rPr>
        <w:t>es</w:t>
      </w:r>
      <w:r w:rsidRPr="00417D27">
        <w:rPr>
          <w:rFonts w:cs="Arial"/>
          <w:spacing w:val="-1"/>
          <w:lang w:val="de-DE"/>
        </w:rPr>
        <w:t xml:space="preserve"> Baden-Württemberg (LVwVfG BW), jeweils in der gültigen Fassung</w:t>
      </w:r>
    </w:p>
    <w:p w14:paraId="01A78A44" w14:textId="77777777" w:rsidR="000F2B5E" w:rsidRPr="00417D27" w:rsidRDefault="000F2B5E" w:rsidP="0082437B">
      <w:pPr>
        <w:spacing w:line="360" w:lineRule="auto"/>
        <w:rPr>
          <w:rFonts w:ascii="Arial" w:eastAsia="Arial" w:hAnsi="Arial" w:cs="Arial"/>
          <w:sz w:val="20"/>
          <w:szCs w:val="20"/>
          <w:lang w:val="de-DE"/>
        </w:rPr>
      </w:pPr>
    </w:p>
    <w:p w14:paraId="13700B94" w14:textId="63743A9B" w:rsidR="000F2B5E" w:rsidRPr="00417D27" w:rsidRDefault="005A0E07" w:rsidP="005A0E07">
      <w:pPr>
        <w:pStyle w:val="Textkrper"/>
        <w:spacing w:line="360" w:lineRule="auto"/>
        <w:ind w:left="0" w:right="112"/>
        <w:jc w:val="both"/>
        <w:rPr>
          <w:rFonts w:cs="Arial"/>
          <w:spacing w:val="-1"/>
          <w:lang w:val="de-DE"/>
        </w:rPr>
      </w:pPr>
      <w:r w:rsidRPr="00417D27">
        <w:rPr>
          <w:rFonts w:cs="Arial"/>
          <w:spacing w:val="-1"/>
          <w:lang w:val="de-DE"/>
        </w:rPr>
        <w:t>finanzielle</w:t>
      </w:r>
      <w:r w:rsidRPr="00417D27">
        <w:rPr>
          <w:rFonts w:cs="Arial"/>
          <w:spacing w:val="14"/>
          <w:lang w:val="de-DE"/>
        </w:rPr>
        <w:t xml:space="preserve"> </w:t>
      </w:r>
      <w:r w:rsidRPr="00417D27">
        <w:rPr>
          <w:rFonts w:cs="Arial"/>
          <w:spacing w:val="-1"/>
          <w:lang w:val="de-DE"/>
        </w:rPr>
        <w:t>Soforthilfen</w:t>
      </w:r>
      <w:r w:rsidRPr="00417D27">
        <w:rPr>
          <w:rFonts w:cs="Arial"/>
          <w:spacing w:val="10"/>
          <w:lang w:val="de-DE"/>
        </w:rPr>
        <w:t xml:space="preserve"> </w:t>
      </w:r>
      <w:r w:rsidRPr="00417D27">
        <w:rPr>
          <w:rFonts w:cs="Arial"/>
          <w:lang w:val="de-DE"/>
        </w:rPr>
        <w:t>für</w:t>
      </w:r>
      <w:r w:rsidRPr="00417D27">
        <w:rPr>
          <w:rFonts w:cs="Arial"/>
          <w:spacing w:val="9"/>
          <w:lang w:val="de-DE"/>
        </w:rPr>
        <w:t xml:space="preserve"> </w:t>
      </w:r>
      <w:r w:rsidR="00A3196C" w:rsidRPr="00417D27">
        <w:rPr>
          <w:rFonts w:cs="Arial"/>
          <w:spacing w:val="9"/>
          <w:lang w:val="de-DE"/>
        </w:rPr>
        <w:t xml:space="preserve">Soloselbstständige, </w:t>
      </w:r>
      <w:r w:rsidRPr="00417D27">
        <w:rPr>
          <w:rFonts w:cs="Arial"/>
          <w:spacing w:val="-1"/>
          <w:lang w:val="de-DE"/>
        </w:rPr>
        <w:t>Unternehmen</w:t>
      </w:r>
      <w:r w:rsidRPr="00417D27">
        <w:rPr>
          <w:rFonts w:cs="Arial"/>
          <w:spacing w:val="12"/>
          <w:lang w:val="de-DE"/>
        </w:rPr>
        <w:t xml:space="preserve"> </w:t>
      </w:r>
      <w:r w:rsidRPr="00417D27">
        <w:rPr>
          <w:rFonts w:cs="Arial"/>
          <w:spacing w:val="-1"/>
          <w:lang w:val="de-DE"/>
        </w:rPr>
        <w:t>und</w:t>
      </w:r>
      <w:r w:rsidRPr="00417D27">
        <w:rPr>
          <w:rFonts w:cs="Arial"/>
          <w:spacing w:val="12"/>
          <w:lang w:val="de-DE"/>
        </w:rPr>
        <w:t xml:space="preserve"> </w:t>
      </w:r>
      <w:r w:rsidRPr="00417D27">
        <w:rPr>
          <w:rFonts w:cs="Arial"/>
          <w:spacing w:val="-1"/>
          <w:lang w:val="de-DE"/>
        </w:rPr>
        <w:t>Angehörige</w:t>
      </w:r>
      <w:r w:rsidRPr="00417D27">
        <w:rPr>
          <w:rFonts w:cs="Arial"/>
          <w:spacing w:val="13"/>
          <w:lang w:val="de-DE"/>
        </w:rPr>
        <w:t xml:space="preserve"> </w:t>
      </w:r>
      <w:r w:rsidR="00F83B57" w:rsidRPr="00417D27">
        <w:rPr>
          <w:rFonts w:cs="Arial"/>
          <w:spacing w:val="13"/>
          <w:lang w:val="de-DE"/>
        </w:rPr>
        <w:t xml:space="preserve">der </w:t>
      </w:r>
      <w:r w:rsidRPr="00417D27">
        <w:rPr>
          <w:rFonts w:cs="Arial"/>
          <w:spacing w:val="-1"/>
          <w:lang w:val="de-DE"/>
        </w:rPr>
        <w:t>Freie</w:t>
      </w:r>
      <w:r w:rsidR="00F83B57" w:rsidRPr="00417D27">
        <w:rPr>
          <w:rFonts w:cs="Arial"/>
          <w:spacing w:val="-1"/>
          <w:lang w:val="de-DE"/>
        </w:rPr>
        <w:t>n</w:t>
      </w:r>
      <w:r w:rsidRPr="00417D27">
        <w:rPr>
          <w:rFonts w:cs="Arial"/>
          <w:spacing w:val="12"/>
          <w:lang w:val="de-DE"/>
        </w:rPr>
        <w:t xml:space="preserve"> </w:t>
      </w:r>
      <w:r w:rsidRPr="00417D27">
        <w:rPr>
          <w:rFonts w:cs="Arial"/>
          <w:lang w:val="de-DE"/>
        </w:rPr>
        <w:t>Berufe,</w:t>
      </w:r>
      <w:r w:rsidRPr="00417D27">
        <w:rPr>
          <w:rFonts w:cs="Arial"/>
          <w:spacing w:val="55"/>
          <w:w w:val="99"/>
          <w:lang w:val="de-DE"/>
        </w:rPr>
        <w:t xml:space="preserve"> </w:t>
      </w:r>
      <w:r w:rsidRPr="00417D27">
        <w:rPr>
          <w:rFonts w:cs="Arial"/>
          <w:spacing w:val="-1"/>
          <w:lang w:val="de-DE"/>
        </w:rPr>
        <w:t>die</w:t>
      </w:r>
      <w:r w:rsidRPr="00417D27">
        <w:rPr>
          <w:rFonts w:cs="Arial"/>
          <w:spacing w:val="2"/>
          <w:lang w:val="de-DE"/>
        </w:rPr>
        <w:t xml:space="preserve"> </w:t>
      </w:r>
      <w:r w:rsidR="00F83B57" w:rsidRPr="00417D27">
        <w:rPr>
          <w:rFonts w:cs="Arial"/>
          <w:spacing w:val="-1"/>
          <w:lang w:val="de-DE"/>
        </w:rPr>
        <w:t xml:space="preserve">unmittelbar durch die </w:t>
      </w:r>
      <w:r w:rsidR="00F83B57" w:rsidRPr="00417D27">
        <w:rPr>
          <w:rFonts w:cs="Arial"/>
          <w:lang w:val="de-DE"/>
        </w:rPr>
        <w:t>Corona</w:t>
      </w:r>
      <w:r w:rsidR="00A37217" w:rsidRPr="00417D27">
        <w:rPr>
          <w:rFonts w:cs="Arial"/>
          <w:spacing w:val="-1"/>
          <w:lang w:val="de-DE"/>
        </w:rPr>
        <w:t>-</w:t>
      </w:r>
      <w:r w:rsidRPr="00417D27">
        <w:rPr>
          <w:rFonts w:cs="Arial"/>
          <w:spacing w:val="-1"/>
          <w:lang w:val="de-DE"/>
        </w:rPr>
        <w:t>Pandemie</w:t>
      </w:r>
      <w:r w:rsidRPr="00417D27">
        <w:rPr>
          <w:rFonts w:cs="Arial"/>
          <w:spacing w:val="2"/>
          <w:lang w:val="de-DE"/>
        </w:rPr>
        <w:t xml:space="preserve"> </w:t>
      </w:r>
      <w:r w:rsidRPr="00417D27">
        <w:rPr>
          <w:rFonts w:cs="Arial"/>
          <w:spacing w:val="-1"/>
          <w:lang w:val="de-DE"/>
        </w:rPr>
        <w:t>wirtschaftlich</w:t>
      </w:r>
      <w:r w:rsidRPr="00417D27">
        <w:rPr>
          <w:rFonts w:cs="Arial"/>
          <w:spacing w:val="61"/>
          <w:lang w:val="de-DE"/>
        </w:rPr>
        <w:t xml:space="preserve"> </w:t>
      </w:r>
      <w:r w:rsidRPr="00417D27">
        <w:rPr>
          <w:rFonts w:cs="Arial"/>
          <w:spacing w:val="-1"/>
          <w:lang w:val="de-DE"/>
        </w:rPr>
        <w:t>geschädigt</w:t>
      </w:r>
      <w:r w:rsidRPr="00417D27">
        <w:rPr>
          <w:rFonts w:cs="Arial"/>
          <w:spacing w:val="6"/>
          <w:lang w:val="de-DE"/>
        </w:rPr>
        <w:t xml:space="preserve"> </w:t>
      </w:r>
      <w:r w:rsidRPr="00417D27">
        <w:rPr>
          <w:rFonts w:cs="Arial"/>
          <w:spacing w:val="-1"/>
          <w:lang w:val="de-DE"/>
        </w:rPr>
        <w:t>sind.</w:t>
      </w:r>
      <w:r w:rsidRPr="00417D27">
        <w:rPr>
          <w:rFonts w:cs="Arial"/>
          <w:spacing w:val="5"/>
          <w:lang w:val="de-DE"/>
        </w:rPr>
        <w:t xml:space="preserve"> </w:t>
      </w:r>
      <w:r w:rsidRPr="00417D27">
        <w:rPr>
          <w:rFonts w:cs="Arial"/>
          <w:spacing w:val="-1"/>
          <w:lang w:val="de-DE"/>
        </w:rPr>
        <w:t>Der</w:t>
      </w:r>
      <w:r w:rsidRPr="00417D27">
        <w:rPr>
          <w:rFonts w:cs="Arial"/>
          <w:spacing w:val="3"/>
          <w:lang w:val="de-DE"/>
        </w:rPr>
        <w:t xml:space="preserve"> </w:t>
      </w:r>
      <w:r w:rsidRPr="00417D27">
        <w:rPr>
          <w:rFonts w:cs="Arial"/>
          <w:lang w:val="de-DE"/>
        </w:rPr>
        <w:t>Zuschuss</w:t>
      </w:r>
      <w:r w:rsidRPr="00417D27">
        <w:rPr>
          <w:rFonts w:cs="Arial"/>
          <w:spacing w:val="2"/>
          <w:lang w:val="de-DE"/>
        </w:rPr>
        <w:t xml:space="preserve"> </w:t>
      </w:r>
      <w:r w:rsidRPr="00417D27">
        <w:rPr>
          <w:rFonts w:cs="Arial"/>
          <w:spacing w:val="-1"/>
          <w:lang w:val="de-DE"/>
        </w:rPr>
        <w:t>erfolgt</w:t>
      </w:r>
      <w:r w:rsidRPr="00417D27">
        <w:rPr>
          <w:rFonts w:cs="Arial"/>
          <w:spacing w:val="2"/>
          <w:lang w:val="de-DE"/>
        </w:rPr>
        <w:t xml:space="preserve"> </w:t>
      </w:r>
      <w:r w:rsidRPr="00417D27">
        <w:rPr>
          <w:rFonts w:cs="Arial"/>
          <w:spacing w:val="-1"/>
          <w:lang w:val="de-DE"/>
        </w:rPr>
        <w:t>ohne</w:t>
      </w:r>
      <w:r w:rsidRPr="00417D27">
        <w:rPr>
          <w:rFonts w:cs="Arial"/>
          <w:spacing w:val="5"/>
          <w:lang w:val="de-DE"/>
        </w:rPr>
        <w:t xml:space="preserve"> </w:t>
      </w:r>
      <w:r w:rsidRPr="00417D27">
        <w:rPr>
          <w:rFonts w:cs="Arial"/>
          <w:spacing w:val="-1"/>
          <w:lang w:val="de-DE"/>
        </w:rPr>
        <w:t>Rechtsanspruch</w:t>
      </w:r>
      <w:r w:rsidRPr="00417D27">
        <w:rPr>
          <w:rFonts w:cs="Arial"/>
          <w:spacing w:val="6"/>
          <w:lang w:val="de-DE"/>
        </w:rPr>
        <w:t xml:space="preserve"> </w:t>
      </w:r>
      <w:r w:rsidRPr="00417D27">
        <w:rPr>
          <w:rFonts w:cs="Arial"/>
          <w:spacing w:val="-2"/>
          <w:lang w:val="de-DE"/>
        </w:rPr>
        <w:t>im</w:t>
      </w:r>
      <w:r w:rsidRPr="00417D27">
        <w:rPr>
          <w:rFonts w:cs="Arial"/>
          <w:spacing w:val="5"/>
          <w:lang w:val="de-DE"/>
        </w:rPr>
        <w:t xml:space="preserve"> </w:t>
      </w:r>
      <w:r w:rsidRPr="00417D27">
        <w:rPr>
          <w:rFonts w:cs="Arial"/>
          <w:spacing w:val="-1"/>
          <w:lang w:val="de-DE"/>
        </w:rPr>
        <w:t>Rahmen</w:t>
      </w:r>
      <w:r w:rsidRPr="00417D27">
        <w:rPr>
          <w:rFonts w:cs="Arial"/>
          <w:spacing w:val="3"/>
          <w:lang w:val="de-DE"/>
        </w:rPr>
        <w:t xml:space="preserve"> </w:t>
      </w:r>
      <w:r w:rsidRPr="00417D27">
        <w:rPr>
          <w:rFonts w:cs="Arial"/>
          <w:lang w:val="de-DE"/>
        </w:rPr>
        <w:t>der</w:t>
      </w:r>
      <w:r w:rsidRPr="00417D27">
        <w:rPr>
          <w:rFonts w:cs="Arial"/>
          <w:spacing w:val="41"/>
          <w:lang w:val="de-DE"/>
        </w:rPr>
        <w:t xml:space="preserve"> </w:t>
      </w:r>
      <w:r w:rsidRPr="00417D27">
        <w:rPr>
          <w:rFonts w:cs="Arial"/>
          <w:spacing w:val="-1"/>
          <w:lang w:val="de-DE"/>
        </w:rPr>
        <w:t>verfügbaren</w:t>
      </w:r>
      <w:r w:rsidRPr="00417D27">
        <w:rPr>
          <w:rFonts w:cs="Arial"/>
          <w:spacing w:val="-5"/>
          <w:lang w:val="de-DE"/>
        </w:rPr>
        <w:t xml:space="preserve"> </w:t>
      </w:r>
      <w:r w:rsidR="004141A7" w:rsidRPr="00417D27">
        <w:rPr>
          <w:rFonts w:cs="Arial"/>
          <w:spacing w:val="-1"/>
          <w:lang w:val="de-DE"/>
        </w:rPr>
        <w:t>Haushaltsmittel unter Beachtung der allgemeinen Rahmenbedingungen.</w:t>
      </w:r>
    </w:p>
    <w:p w14:paraId="4C78DB12" w14:textId="77777777" w:rsidR="005A0E07" w:rsidRPr="00417D27" w:rsidRDefault="005A0E07" w:rsidP="0082437B">
      <w:pPr>
        <w:pStyle w:val="Textkrper"/>
        <w:spacing w:line="360" w:lineRule="auto"/>
        <w:ind w:left="258" w:right="112" w:hanging="39"/>
        <w:jc w:val="both"/>
        <w:rPr>
          <w:rFonts w:cs="Arial"/>
          <w:spacing w:val="-1"/>
          <w:lang w:val="de-DE"/>
        </w:rPr>
      </w:pPr>
    </w:p>
    <w:p w14:paraId="5379309F" w14:textId="724E12A1" w:rsidR="005A0E07" w:rsidRPr="00417D27" w:rsidRDefault="005A0E07" w:rsidP="005A0E07">
      <w:pPr>
        <w:pStyle w:val="Textkrper"/>
        <w:tabs>
          <w:tab w:val="left" w:pos="837"/>
        </w:tabs>
        <w:spacing w:line="360" w:lineRule="auto"/>
        <w:ind w:left="0"/>
        <w:rPr>
          <w:rFonts w:cs="Arial"/>
          <w:lang w:val="de-DE"/>
        </w:rPr>
      </w:pPr>
      <w:r w:rsidRPr="00417D27">
        <w:rPr>
          <w:rFonts w:cs="Arial"/>
          <w:lang w:val="de-DE"/>
        </w:rPr>
        <w:t>Es handelt sich um eine De-minimis-Beihilfe im Sinne der Verordnung (EU) Nr. 1407/2013 der Kommission vom 18. Dezember 2013 über die Anwendung der Artikel 107 und 108 des Vertrag</w:t>
      </w:r>
      <w:r w:rsidR="00575F41" w:rsidRPr="00417D27">
        <w:rPr>
          <w:rFonts w:cs="Arial"/>
          <w:lang w:val="de-DE"/>
        </w:rPr>
        <w:t>e</w:t>
      </w:r>
      <w:r w:rsidRPr="00417D27">
        <w:rPr>
          <w:rFonts w:cs="Arial"/>
          <w:lang w:val="de-DE"/>
        </w:rPr>
        <w:t>s über die Arbeitsweise der Europäischen Union auf De-minimis-Beihilfen.</w:t>
      </w:r>
    </w:p>
    <w:p w14:paraId="6B4B1548" w14:textId="77777777" w:rsidR="005A0E07" w:rsidRPr="00417D27" w:rsidRDefault="005A0E07" w:rsidP="005A0E07">
      <w:pPr>
        <w:pStyle w:val="Textkrper"/>
        <w:tabs>
          <w:tab w:val="left" w:pos="837"/>
        </w:tabs>
        <w:spacing w:line="360" w:lineRule="auto"/>
        <w:ind w:left="0"/>
        <w:rPr>
          <w:rFonts w:cs="Arial"/>
          <w:spacing w:val="-1"/>
          <w:lang w:val="de-DE"/>
        </w:rPr>
      </w:pPr>
    </w:p>
    <w:p w14:paraId="3A7C5CF9" w14:textId="0EB31F39" w:rsidR="005A0E07" w:rsidRPr="00417D27" w:rsidRDefault="005A0E07" w:rsidP="005A0E07">
      <w:pPr>
        <w:pStyle w:val="Textkrper"/>
        <w:tabs>
          <w:tab w:val="left" w:pos="837"/>
        </w:tabs>
        <w:spacing w:line="360" w:lineRule="auto"/>
        <w:ind w:left="0"/>
        <w:rPr>
          <w:rFonts w:cs="Arial"/>
          <w:lang w:val="de-DE"/>
        </w:rPr>
      </w:pPr>
      <w:r w:rsidRPr="00417D27">
        <w:rPr>
          <w:rFonts w:cs="Arial"/>
          <w:spacing w:val="-1"/>
          <w:lang w:val="de-DE"/>
        </w:rPr>
        <w:t>Die Durchführung der Maßnahme wird nach § 4 III MFG BW in der jeweil</w:t>
      </w:r>
      <w:r w:rsidR="00575F41" w:rsidRPr="00417D27">
        <w:rPr>
          <w:rFonts w:cs="Arial"/>
          <w:spacing w:val="-1"/>
          <w:lang w:val="de-DE"/>
        </w:rPr>
        <w:t>s</w:t>
      </w:r>
      <w:r w:rsidRPr="00417D27">
        <w:rPr>
          <w:rFonts w:cs="Arial"/>
          <w:spacing w:val="-1"/>
          <w:lang w:val="de-DE"/>
        </w:rPr>
        <w:t xml:space="preserve"> </w:t>
      </w:r>
      <w:r w:rsidR="00575F41" w:rsidRPr="00417D27">
        <w:rPr>
          <w:rFonts w:cs="Arial"/>
          <w:spacing w:val="-1"/>
          <w:lang w:val="de-DE"/>
        </w:rPr>
        <w:t xml:space="preserve">gültigen </w:t>
      </w:r>
      <w:r w:rsidRPr="00417D27">
        <w:rPr>
          <w:rFonts w:cs="Arial"/>
          <w:spacing w:val="-1"/>
          <w:lang w:val="de-DE"/>
        </w:rPr>
        <w:t>Fassung de</w:t>
      </w:r>
      <w:r w:rsidR="00AB4A77" w:rsidRPr="00417D27">
        <w:rPr>
          <w:rFonts w:cs="Arial"/>
          <w:spacing w:val="-1"/>
          <w:lang w:val="de-DE"/>
        </w:rPr>
        <w:t>r</w:t>
      </w:r>
      <w:r w:rsidRPr="00417D27">
        <w:rPr>
          <w:rFonts w:cs="Arial"/>
          <w:spacing w:val="-1"/>
          <w:lang w:val="de-DE"/>
        </w:rPr>
        <w:t xml:space="preserve"> vorliegenden Richtlinie geregelt.</w:t>
      </w:r>
    </w:p>
    <w:p w14:paraId="50079300" w14:textId="77777777" w:rsidR="005A0E07" w:rsidRPr="00417D27" w:rsidRDefault="005A0E07">
      <w:pPr>
        <w:rPr>
          <w:rFonts w:ascii="Arial" w:eastAsia="Arial" w:hAnsi="Arial" w:cs="Arial"/>
          <w:b/>
          <w:bCs/>
          <w:spacing w:val="-1"/>
          <w:sz w:val="24"/>
          <w:szCs w:val="24"/>
          <w:lang w:val="de-DE"/>
        </w:rPr>
      </w:pPr>
      <w:r w:rsidRPr="00417D27">
        <w:rPr>
          <w:rFonts w:cs="Arial"/>
          <w:spacing w:val="-1"/>
          <w:lang w:val="de-DE"/>
        </w:rPr>
        <w:br w:type="page"/>
      </w:r>
    </w:p>
    <w:p w14:paraId="4D9F38F9" w14:textId="77777777"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lastRenderedPageBreak/>
        <w:t>Zweck der Förderung</w:t>
      </w:r>
    </w:p>
    <w:p w14:paraId="7059775B" w14:textId="50F8CEA1" w:rsidR="005A0E07"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Die weltweit dynamische Ausbreitung des Corona</w:t>
      </w:r>
      <w:r w:rsidR="00F83B57" w:rsidRPr="00417D27">
        <w:rPr>
          <w:rFonts w:cs="Arial"/>
          <w:spacing w:val="-1"/>
          <w:lang w:val="de-DE"/>
        </w:rPr>
        <w:t>v</w:t>
      </w:r>
      <w:r w:rsidRPr="00417D27">
        <w:rPr>
          <w:rFonts w:cs="Arial"/>
          <w:spacing w:val="-1"/>
          <w:lang w:val="de-DE"/>
        </w:rPr>
        <w:t>irus (</w:t>
      </w:r>
      <w:r w:rsidR="00A37217" w:rsidRPr="00417D27">
        <w:rPr>
          <w:rFonts w:cs="Arial"/>
          <w:spacing w:val="-1"/>
          <w:lang w:val="de-DE"/>
        </w:rPr>
        <w:t>SARS-CoV-2</w:t>
      </w:r>
      <w:r w:rsidRPr="00417D27">
        <w:rPr>
          <w:rFonts w:cs="Arial"/>
          <w:spacing w:val="-1"/>
          <w:lang w:val="de-DE"/>
        </w:rPr>
        <w:t>) hat massiv auch Deutschland und Baden-Württemberg erfasst und zu einer wirtschaftlich bedrohlichen Ausnahme</w:t>
      </w:r>
      <w:r w:rsidR="00F83B57" w:rsidRPr="00417D27">
        <w:rPr>
          <w:rFonts w:cs="Arial"/>
          <w:spacing w:val="-1"/>
          <w:lang w:val="de-DE"/>
        </w:rPr>
        <w:t>s</w:t>
      </w:r>
      <w:r w:rsidRPr="00417D27">
        <w:rPr>
          <w:rFonts w:cs="Arial"/>
          <w:spacing w:val="-1"/>
          <w:lang w:val="de-DE"/>
        </w:rPr>
        <w:t xml:space="preserve">ituation geführt. In nahezu allen Wirtschaftsbereichen sehen sich </w:t>
      </w:r>
      <w:r w:rsidR="00A3196C" w:rsidRPr="00417D27">
        <w:rPr>
          <w:rFonts w:cs="Arial"/>
          <w:spacing w:val="-1"/>
          <w:lang w:val="de-DE"/>
        </w:rPr>
        <w:t xml:space="preserve">Soloselbstständige, </w:t>
      </w:r>
      <w:r w:rsidRPr="00417D27">
        <w:rPr>
          <w:rFonts w:cs="Arial"/>
          <w:spacing w:val="-1"/>
          <w:lang w:val="de-DE"/>
        </w:rPr>
        <w:t>Unternehmen und Angehörige</w:t>
      </w:r>
      <w:r w:rsidR="00F83B57" w:rsidRPr="00417D27">
        <w:rPr>
          <w:rFonts w:cs="Arial"/>
          <w:spacing w:val="-1"/>
          <w:lang w:val="de-DE"/>
        </w:rPr>
        <w:t xml:space="preserve"> der</w:t>
      </w:r>
      <w:r w:rsidRPr="00417D27">
        <w:rPr>
          <w:rFonts w:cs="Arial"/>
          <w:spacing w:val="-1"/>
          <w:lang w:val="de-DE"/>
        </w:rPr>
        <w:t xml:space="preserve"> Freie</w:t>
      </w:r>
      <w:r w:rsidR="00F83B57" w:rsidRPr="00417D27">
        <w:rPr>
          <w:rFonts w:cs="Arial"/>
          <w:spacing w:val="-1"/>
          <w:lang w:val="de-DE"/>
        </w:rPr>
        <w:t>n</w:t>
      </w:r>
      <w:r w:rsidRPr="00417D27">
        <w:rPr>
          <w:rFonts w:cs="Arial"/>
          <w:spacing w:val="-1"/>
          <w:lang w:val="de-DE"/>
        </w:rPr>
        <w:t xml:space="preserve"> Berufe mit gravierenden Nachfrage- und Produktionsausfällen, unterbrochenen Lieferketten, Stornierungswellen, massiven Umsatzeinbußen und Gewinneinbrüchen konfrontiert, die für zahlreiche </w:t>
      </w:r>
      <w:r w:rsidR="003F5DA9" w:rsidRPr="00417D27">
        <w:rPr>
          <w:rFonts w:cs="Arial"/>
          <w:spacing w:val="-1"/>
          <w:lang w:val="de-DE"/>
        </w:rPr>
        <w:t xml:space="preserve">Soloselbstständige, </w:t>
      </w:r>
      <w:r w:rsidRPr="00417D27">
        <w:rPr>
          <w:rFonts w:cs="Arial"/>
          <w:spacing w:val="-1"/>
          <w:lang w:val="de-DE"/>
        </w:rPr>
        <w:t xml:space="preserve">Unternehmen und </w:t>
      </w:r>
      <w:r w:rsidR="003F5DA9" w:rsidRPr="00417D27">
        <w:rPr>
          <w:rFonts w:cs="Arial"/>
          <w:spacing w:val="-1"/>
          <w:lang w:val="de-DE"/>
        </w:rPr>
        <w:t xml:space="preserve">Angehörigen der Freien Berufe in Baden-Württemberg </w:t>
      </w:r>
      <w:r w:rsidRPr="00417D27">
        <w:rPr>
          <w:rFonts w:cs="Arial"/>
          <w:spacing w:val="-1"/>
          <w:lang w:val="de-DE"/>
        </w:rPr>
        <w:t>existenzbedrohlich geworden sind.</w:t>
      </w:r>
    </w:p>
    <w:p w14:paraId="3344C22A" w14:textId="77777777" w:rsidR="005A0E07" w:rsidRPr="00417D27" w:rsidRDefault="005A0E07" w:rsidP="005A0E07">
      <w:pPr>
        <w:pStyle w:val="Textkrper"/>
        <w:tabs>
          <w:tab w:val="left" w:pos="837"/>
        </w:tabs>
        <w:spacing w:line="360" w:lineRule="auto"/>
        <w:ind w:left="0"/>
        <w:rPr>
          <w:rFonts w:cs="Arial"/>
          <w:spacing w:val="-1"/>
          <w:lang w:val="de-DE"/>
        </w:rPr>
      </w:pPr>
    </w:p>
    <w:p w14:paraId="6FD99282" w14:textId="549AE38F" w:rsidR="000F2B5E"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Mit</w:t>
      </w:r>
      <w:r w:rsidR="005815DA" w:rsidRPr="00417D27">
        <w:rPr>
          <w:rFonts w:cs="Arial"/>
          <w:spacing w:val="-1"/>
          <w:lang w:val="de-DE"/>
        </w:rPr>
        <w:t xml:space="preserve"> der</w:t>
      </w:r>
      <w:r w:rsidRPr="00417D27">
        <w:rPr>
          <w:rFonts w:cs="Arial"/>
          <w:spacing w:val="-1"/>
          <w:lang w:val="de-DE"/>
        </w:rPr>
        <w:t xml:space="preserve"> im Rahmen dieses </w:t>
      </w:r>
      <w:r w:rsidR="005815DA" w:rsidRPr="00417D27">
        <w:rPr>
          <w:rFonts w:cs="Arial"/>
          <w:spacing w:val="-1"/>
          <w:lang w:val="de-DE"/>
        </w:rPr>
        <w:t>P</w:t>
      </w:r>
      <w:r w:rsidRPr="00417D27">
        <w:rPr>
          <w:rFonts w:cs="Arial"/>
          <w:spacing w:val="-1"/>
          <w:lang w:val="de-DE"/>
        </w:rPr>
        <w:t xml:space="preserve">rogramms ausgereichten </w:t>
      </w:r>
      <w:r w:rsidR="005815DA" w:rsidRPr="00417D27">
        <w:rPr>
          <w:rFonts w:cs="Arial"/>
          <w:spacing w:val="-1"/>
          <w:lang w:val="de-DE"/>
        </w:rPr>
        <w:t>Förderung</w:t>
      </w:r>
      <w:r w:rsidRPr="00417D27">
        <w:rPr>
          <w:rFonts w:cs="Arial"/>
          <w:spacing w:val="-1"/>
          <w:lang w:val="de-DE"/>
        </w:rPr>
        <w:t xml:space="preserve"> soll den </w:t>
      </w:r>
      <w:r w:rsidR="00F83B57" w:rsidRPr="00417D27">
        <w:rPr>
          <w:rFonts w:cs="Arial"/>
          <w:spacing w:val="-1"/>
          <w:lang w:val="de-DE"/>
        </w:rPr>
        <w:t xml:space="preserve">unmittelbar </w:t>
      </w:r>
      <w:r w:rsidRPr="00417D27">
        <w:rPr>
          <w:rFonts w:cs="Arial"/>
          <w:spacing w:val="-1"/>
          <w:lang w:val="de-DE"/>
        </w:rPr>
        <w:t>infolge der C</w:t>
      </w:r>
      <w:r w:rsidR="00F83B57" w:rsidRPr="00417D27">
        <w:rPr>
          <w:rFonts w:cs="Arial"/>
          <w:spacing w:val="-1"/>
          <w:lang w:val="de-DE"/>
        </w:rPr>
        <w:t>orona</w:t>
      </w:r>
      <w:r w:rsidRPr="00417D27">
        <w:rPr>
          <w:rFonts w:cs="Arial"/>
          <w:spacing w:val="-1"/>
          <w:lang w:val="de-DE"/>
        </w:rPr>
        <w:t>-Pandemie wirtschaftlich betroffenen</w:t>
      </w:r>
      <w:r w:rsidR="00A3196C" w:rsidRPr="00417D27">
        <w:rPr>
          <w:rFonts w:cs="Arial"/>
          <w:spacing w:val="-1"/>
          <w:lang w:val="de-DE"/>
        </w:rPr>
        <w:t xml:space="preserve"> Soloselbstständigen,</w:t>
      </w:r>
      <w:r w:rsidRPr="00417D27">
        <w:rPr>
          <w:rFonts w:cs="Arial"/>
          <w:spacing w:val="-1"/>
          <w:lang w:val="de-DE"/>
        </w:rPr>
        <w:t xml:space="preserve"> Unternehmen und Angehörigen </w:t>
      </w:r>
      <w:r w:rsidR="00F83B57" w:rsidRPr="00417D27">
        <w:rPr>
          <w:rFonts w:cs="Arial"/>
          <w:spacing w:val="-1"/>
          <w:lang w:val="de-DE"/>
        </w:rPr>
        <w:t xml:space="preserve">der </w:t>
      </w:r>
      <w:r w:rsidRPr="00417D27">
        <w:rPr>
          <w:rFonts w:cs="Arial"/>
          <w:spacing w:val="-1"/>
          <w:lang w:val="de-DE"/>
        </w:rPr>
        <w:t>Freie</w:t>
      </w:r>
      <w:r w:rsidR="00F83B57" w:rsidRPr="00417D27">
        <w:rPr>
          <w:rFonts w:cs="Arial"/>
          <w:spacing w:val="-1"/>
          <w:lang w:val="de-DE"/>
        </w:rPr>
        <w:t>n</w:t>
      </w:r>
      <w:r w:rsidRPr="00417D27">
        <w:rPr>
          <w:rFonts w:cs="Arial"/>
          <w:spacing w:val="-1"/>
          <w:lang w:val="de-DE"/>
        </w:rPr>
        <w:t xml:space="preserve"> Berufe eine finanzielle</w:t>
      </w:r>
      <w:r w:rsidR="00513368" w:rsidRPr="00417D27">
        <w:rPr>
          <w:rFonts w:cs="Arial"/>
          <w:spacing w:val="-1"/>
          <w:lang w:val="de-DE"/>
        </w:rPr>
        <w:t xml:space="preserve"> Soforth</w:t>
      </w:r>
      <w:r w:rsidRPr="00417D27">
        <w:rPr>
          <w:rFonts w:cs="Arial"/>
          <w:spacing w:val="-1"/>
          <w:lang w:val="de-DE"/>
        </w:rPr>
        <w:t xml:space="preserve">ilfe gewährt werden, insbesondere um die wirtschaftliche Existenz der </w:t>
      </w:r>
      <w:r w:rsidR="00A3196C" w:rsidRPr="00417D27">
        <w:rPr>
          <w:rFonts w:cs="Arial"/>
          <w:spacing w:val="-1"/>
          <w:lang w:val="de-DE"/>
        </w:rPr>
        <w:t xml:space="preserve">Soloselbstständigen, </w:t>
      </w:r>
      <w:r w:rsidRPr="00417D27">
        <w:rPr>
          <w:rFonts w:cs="Arial"/>
          <w:spacing w:val="-1"/>
          <w:lang w:val="de-DE"/>
        </w:rPr>
        <w:t xml:space="preserve">Unternehmen und </w:t>
      </w:r>
      <w:r w:rsidR="009047FF" w:rsidRPr="00417D27">
        <w:rPr>
          <w:rFonts w:cs="Arial"/>
          <w:spacing w:val="-1"/>
          <w:lang w:val="de-DE"/>
        </w:rPr>
        <w:t xml:space="preserve">Angehörigen der Freien Berufe </w:t>
      </w:r>
      <w:r w:rsidRPr="00417D27">
        <w:rPr>
          <w:rFonts w:cs="Arial"/>
          <w:spacing w:val="-1"/>
          <w:lang w:val="de-DE"/>
        </w:rPr>
        <w:t>zu sichern und Liquiditätsengpässe zu kompensieren.</w:t>
      </w:r>
    </w:p>
    <w:p w14:paraId="08D6697C" w14:textId="77777777" w:rsidR="000F2B5E" w:rsidRPr="00417D27" w:rsidRDefault="000F2B5E" w:rsidP="0082437B">
      <w:pPr>
        <w:spacing w:line="360" w:lineRule="auto"/>
        <w:rPr>
          <w:rFonts w:ascii="Arial" w:eastAsia="Arial" w:hAnsi="Arial" w:cs="Arial"/>
          <w:sz w:val="24"/>
          <w:szCs w:val="24"/>
          <w:lang w:val="de-DE"/>
        </w:rPr>
      </w:pPr>
    </w:p>
    <w:p w14:paraId="24996F06" w14:textId="77777777"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Gegenstand der Förderung</w:t>
      </w:r>
    </w:p>
    <w:p w14:paraId="2D44FCC4" w14:textId="741BC95B" w:rsidR="000F2B5E" w:rsidRPr="00417D27" w:rsidRDefault="00A37217" w:rsidP="00F33DDF">
      <w:pPr>
        <w:pStyle w:val="Textkrper"/>
        <w:spacing w:line="360" w:lineRule="auto"/>
        <w:ind w:left="0" w:right="113"/>
        <w:jc w:val="both"/>
        <w:rPr>
          <w:rFonts w:cs="Arial"/>
          <w:spacing w:val="-1"/>
          <w:lang w:val="de-DE"/>
        </w:rPr>
      </w:pPr>
      <w:r w:rsidRPr="00417D27">
        <w:rPr>
          <w:rFonts w:cs="Arial"/>
          <w:spacing w:val="-1"/>
          <w:lang w:val="de-DE"/>
        </w:rPr>
        <w:t xml:space="preserve">Gegenstand der Förderung </w:t>
      </w:r>
      <w:r w:rsidR="00F33DDF" w:rsidRPr="00417D27">
        <w:rPr>
          <w:rFonts w:cs="Arial"/>
          <w:spacing w:val="-1"/>
          <w:lang w:val="de-DE"/>
        </w:rPr>
        <w:t>ist ein einmaliger verlorener Zuschuss, der</w:t>
      </w:r>
      <w:r w:rsidRPr="00417D27">
        <w:rPr>
          <w:rFonts w:cs="Arial"/>
          <w:spacing w:val="-1"/>
          <w:lang w:val="de-DE"/>
        </w:rPr>
        <w:t xml:space="preserve"> </w:t>
      </w:r>
      <w:r w:rsidR="005A0E07" w:rsidRPr="00417D27">
        <w:rPr>
          <w:rFonts w:cs="Arial"/>
          <w:spacing w:val="-1"/>
          <w:lang w:val="de-DE"/>
        </w:rPr>
        <w:t xml:space="preserve">ausschließlich für </w:t>
      </w:r>
      <w:r w:rsidR="00A3196C" w:rsidRPr="00417D27">
        <w:rPr>
          <w:rFonts w:cs="Arial"/>
          <w:spacing w:val="-1"/>
          <w:lang w:val="de-DE"/>
        </w:rPr>
        <w:t>Soloselbstständig</w:t>
      </w:r>
      <w:r w:rsidR="003F5DA9" w:rsidRPr="00417D27">
        <w:rPr>
          <w:rFonts w:cs="Arial"/>
          <w:spacing w:val="-1"/>
          <w:lang w:val="de-DE"/>
        </w:rPr>
        <w:t>e</w:t>
      </w:r>
      <w:r w:rsidR="00A3196C" w:rsidRPr="00417D27">
        <w:rPr>
          <w:rFonts w:cs="Arial"/>
          <w:spacing w:val="-1"/>
          <w:lang w:val="de-DE"/>
        </w:rPr>
        <w:t xml:space="preserve">, </w:t>
      </w:r>
      <w:r w:rsidR="005A0E07" w:rsidRPr="00417D27">
        <w:rPr>
          <w:rFonts w:cs="Arial"/>
          <w:spacing w:val="-1"/>
          <w:lang w:val="de-DE"/>
        </w:rPr>
        <w:t xml:space="preserve">Unternehmen und </w:t>
      </w:r>
      <w:r w:rsidR="009047FF" w:rsidRPr="00417D27">
        <w:rPr>
          <w:rFonts w:cs="Arial"/>
          <w:spacing w:val="-1"/>
          <w:lang w:val="de-DE"/>
        </w:rPr>
        <w:t xml:space="preserve">Angehörige der Freien Berufe </w:t>
      </w:r>
      <w:r w:rsidR="005A0E07" w:rsidRPr="00417D27">
        <w:rPr>
          <w:rFonts w:cs="Arial"/>
          <w:spacing w:val="-1"/>
          <w:lang w:val="de-DE"/>
        </w:rPr>
        <w:t xml:space="preserve">gewährt wird, die </w:t>
      </w:r>
      <w:r w:rsidR="00ED4FA1" w:rsidRPr="00417D27">
        <w:rPr>
          <w:rFonts w:cs="Arial"/>
          <w:spacing w:val="-1"/>
          <w:lang w:val="de-DE"/>
        </w:rPr>
        <w:t xml:space="preserve">unmittelbar </w:t>
      </w:r>
      <w:r w:rsidR="005A0E07" w:rsidRPr="00417D27">
        <w:rPr>
          <w:rFonts w:cs="Arial"/>
          <w:spacing w:val="-1"/>
          <w:lang w:val="de-DE"/>
        </w:rPr>
        <w:t xml:space="preserve">infolge der durch </w:t>
      </w:r>
      <w:r w:rsidR="009047FF" w:rsidRPr="00417D27">
        <w:rPr>
          <w:rFonts w:cs="Arial"/>
          <w:spacing w:val="-1"/>
          <w:lang w:val="de-DE"/>
        </w:rPr>
        <w:t xml:space="preserve">das </w:t>
      </w:r>
      <w:r w:rsidR="005A0E07" w:rsidRPr="00417D27">
        <w:rPr>
          <w:rFonts w:cs="Arial"/>
          <w:spacing w:val="-1"/>
          <w:lang w:val="de-DE"/>
        </w:rPr>
        <w:t>Corona</w:t>
      </w:r>
      <w:r w:rsidR="009047FF" w:rsidRPr="00417D27">
        <w:rPr>
          <w:rFonts w:cs="Arial"/>
          <w:spacing w:val="-1"/>
          <w:lang w:val="de-DE"/>
        </w:rPr>
        <w:t>v</w:t>
      </w:r>
      <w:r w:rsidR="005A0E07" w:rsidRPr="00417D27">
        <w:rPr>
          <w:rFonts w:cs="Arial"/>
          <w:spacing w:val="-1"/>
          <w:lang w:val="de-DE"/>
        </w:rPr>
        <w:t>irus ausgelöste</w:t>
      </w:r>
      <w:r w:rsidR="00ED4FA1" w:rsidRPr="00417D27">
        <w:rPr>
          <w:rFonts w:cs="Arial"/>
          <w:spacing w:val="-1"/>
          <w:lang w:val="de-DE"/>
        </w:rPr>
        <w:t>n</w:t>
      </w:r>
      <w:r w:rsidR="005A0E07" w:rsidRPr="00417D27">
        <w:rPr>
          <w:rFonts w:cs="Arial"/>
          <w:spacing w:val="-1"/>
          <w:lang w:val="de-DE"/>
        </w:rPr>
        <w:t xml:space="preserve"> </w:t>
      </w:r>
      <w:r w:rsidRPr="00417D27">
        <w:rPr>
          <w:rFonts w:cs="Arial"/>
          <w:spacing w:val="-1"/>
          <w:lang w:val="de-DE"/>
        </w:rPr>
        <w:t>C</w:t>
      </w:r>
      <w:r w:rsidR="00DA3346" w:rsidRPr="00417D27">
        <w:rPr>
          <w:rFonts w:cs="Arial"/>
          <w:spacing w:val="-1"/>
          <w:lang w:val="de-DE"/>
        </w:rPr>
        <w:t>orona</w:t>
      </w:r>
      <w:r w:rsidRPr="00417D27">
        <w:rPr>
          <w:rFonts w:cs="Arial"/>
          <w:spacing w:val="-1"/>
          <w:lang w:val="de-DE"/>
        </w:rPr>
        <w:t>-</w:t>
      </w:r>
      <w:r w:rsidR="005A0E07" w:rsidRPr="00417D27">
        <w:rPr>
          <w:rFonts w:cs="Arial"/>
          <w:spacing w:val="-1"/>
          <w:lang w:val="de-DE"/>
        </w:rPr>
        <w:t xml:space="preserve">Pandemie in eine existenzbedrohliche wirtschaftliche Schieflage </w:t>
      </w:r>
      <w:r w:rsidR="009047FF" w:rsidRPr="00417D27">
        <w:rPr>
          <w:rFonts w:cs="Arial"/>
          <w:spacing w:val="-1"/>
          <w:lang w:val="de-DE"/>
        </w:rPr>
        <w:t>oder</w:t>
      </w:r>
      <w:r w:rsidR="005A0E07" w:rsidRPr="00417D27">
        <w:rPr>
          <w:rFonts w:cs="Arial"/>
          <w:spacing w:val="-1"/>
          <w:lang w:val="de-DE"/>
        </w:rPr>
        <w:t xml:space="preserve"> in massive Liquiditätsengpässe geraten sind.</w:t>
      </w:r>
    </w:p>
    <w:p w14:paraId="4AA1BEE6" w14:textId="77777777" w:rsidR="000F2B5E" w:rsidRPr="00417D27" w:rsidRDefault="000F2B5E" w:rsidP="0082437B">
      <w:pPr>
        <w:spacing w:line="360" w:lineRule="auto"/>
        <w:rPr>
          <w:rFonts w:ascii="Arial" w:eastAsia="Arial" w:hAnsi="Arial" w:cs="Arial"/>
          <w:sz w:val="23"/>
          <w:szCs w:val="23"/>
          <w:lang w:val="de-DE"/>
        </w:rPr>
      </w:pPr>
    </w:p>
    <w:p w14:paraId="3A255346" w14:textId="77777777"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Zuwendungsempfänger (Antragsberechtigte)</w:t>
      </w:r>
    </w:p>
    <w:p w14:paraId="44F8767A" w14:textId="77777777" w:rsidR="000F2B5E"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Antragsberechtigt sind</w:t>
      </w:r>
    </w:p>
    <w:p w14:paraId="0AE5FC31" w14:textId="0B90AB13" w:rsidR="000F2B5E" w:rsidRPr="00417D27" w:rsidRDefault="005A0E07" w:rsidP="005A0E07">
      <w:pPr>
        <w:pStyle w:val="Textkrper"/>
        <w:numPr>
          <w:ilvl w:val="0"/>
          <w:numId w:val="9"/>
        </w:numPr>
        <w:tabs>
          <w:tab w:val="left" w:pos="818"/>
        </w:tabs>
        <w:spacing w:line="360" w:lineRule="auto"/>
        <w:rPr>
          <w:rFonts w:cs="Arial"/>
          <w:spacing w:val="-1"/>
          <w:lang w:val="de-DE"/>
        </w:rPr>
      </w:pPr>
      <w:r w:rsidRPr="00417D27">
        <w:rPr>
          <w:rFonts w:cs="Arial"/>
          <w:spacing w:val="-1"/>
          <w:lang w:val="de-DE"/>
        </w:rPr>
        <w:t xml:space="preserve">Unternehmen </w:t>
      </w:r>
      <w:r w:rsidR="004141A7" w:rsidRPr="00417D27">
        <w:rPr>
          <w:rFonts w:cs="Arial"/>
          <w:spacing w:val="-1"/>
          <w:lang w:val="de-DE"/>
        </w:rPr>
        <w:t>im Sinne der KMU-Definition der E</w:t>
      </w:r>
      <w:r w:rsidR="00497784" w:rsidRPr="00417D27">
        <w:rPr>
          <w:rFonts w:cs="Arial"/>
          <w:spacing w:val="-1"/>
          <w:lang w:val="de-DE"/>
        </w:rPr>
        <w:t xml:space="preserve">uropäischen </w:t>
      </w:r>
      <w:r w:rsidR="004141A7" w:rsidRPr="00417D27">
        <w:rPr>
          <w:rFonts w:cs="Arial"/>
          <w:spacing w:val="-1"/>
          <w:lang w:val="de-DE"/>
        </w:rPr>
        <w:t>U</w:t>
      </w:r>
      <w:r w:rsidR="00497784" w:rsidRPr="00417D27">
        <w:rPr>
          <w:rFonts w:cs="Arial"/>
          <w:spacing w:val="-1"/>
          <w:lang w:val="de-DE"/>
        </w:rPr>
        <w:t>nion</w:t>
      </w:r>
      <w:r w:rsidR="004141A7" w:rsidRPr="00417D27">
        <w:rPr>
          <w:rStyle w:val="Funotenzeichen"/>
          <w:rFonts w:cs="Arial"/>
          <w:spacing w:val="-1"/>
          <w:lang w:val="de-DE"/>
        </w:rPr>
        <w:footnoteReference w:id="1"/>
      </w:r>
      <w:r w:rsidRPr="00417D27">
        <w:rPr>
          <w:rFonts w:cs="Arial"/>
          <w:spacing w:val="-1"/>
          <w:lang w:val="de-DE"/>
        </w:rPr>
        <w:t xml:space="preserve"> mit bis zu </w:t>
      </w:r>
      <w:r w:rsidR="000D7C57" w:rsidRPr="00417D27">
        <w:rPr>
          <w:rFonts w:cs="Arial"/>
          <w:spacing w:val="-1"/>
          <w:lang w:val="de-DE"/>
        </w:rPr>
        <w:t>50</w:t>
      </w:r>
      <w:r w:rsidRPr="00417D27">
        <w:rPr>
          <w:rFonts w:cs="Arial"/>
          <w:spacing w:val="-1"/>
          <w:lang w:val="de-DE"/>
        </w:rPr>
        <w:t xml:space="preserve"> Beschäftigten (Vollzeitäquivalente (VZÄ)),</w:t>
      </w:r>
    </w:p>
    <w:p w14:paraId="1BC9A9A8" w14:textId="47FFAA41" w:rsidR="00A4794A" w:rsidRPr="00417D27" w:rsidRDefault="005A0E07" w:rsidP="00A3196C">
      <w:pPr>
        <w:pStyle w:val="Textkrper"/>
        <w:numPr>
          <w:ilvl w:val="0"/>
          <w:numId w:val="9"/>
        </w:numPr>
        <w:tabs>
          <w:tab w:val="left" w:pos="818"/>
        </w:tabs>
        <w:spacing w:line="360" w:lineRule="auto"/>
        <w:rPr>
          <w:rFonts w:cs="Arial"/>
          <w:spacing w:val="-1"/>
          <w:lang w:val="de-DE"/>
        </w:rPr>
      </w:pPr>
      <w:r w:rsidRPr="00417D27">
        <w:rPr>
          <w:rFonts w:cs="Arial"/>
          <w:spacing w:val="-1"/>
          <w:lang w:val="de-DE"/>
        </w:rPr>
        <w:t xml:space="preserve">wirtschaftlich tätige Angehörige </w:t>
      </w:r>
      <w:r w:rsidR="009047FF" w:rsidRPr="00417D27">
        <w:rPr>
          <w:rFonts w:cs="Arial"/>
          <w:spacing w:val="-1"/>
          <w:lang w:val="de-DE"/>
        </w:rPr>
        <w:t xml:space="preserve">der </w:t>
      </w:r>
      <w:r w:rsidRPr="00417D27">
        <w:rPr>
          <w:rFonts w:cs="Arial"/>
          <w:spacing w:val="-1"/>
          <w:lang w:val="de-DE"/>
        </w:rPr>
        <w:t>Freie</w:t>
      </w:r>
      <w:r w:rsidR="009047FF" w:rsidRPr="00417D27">
        <w:rPr>
          <w:rFonts w:cs="Arial"/>
          <w:spacing w:val="-1"/>
          <w:lang w:val="de-DE"/>
        </w:rPr>
        <w:t>n</w:t>
      </w:r>
      <w:r w:rsidRPr="00417D27">
        <w:rPr>
          <w:rFonts w:cs="Arial"/>
          <w:spacing w:val="-1"/>
          <w:lang w:val="de-DE"/>
        </w:rPr>
        <w:t xml:space="preserve"> Berufe mit bis zu </w:t>
      </w:r>
      <w:r w:rsidR="000D7C57" w:rsidRPr="00417D27">
        <w:rPr>
          <w:rFonts w:cs="Arial"/>
          <w:spacing w:val="-1"/>
          <w:lang w:val="de-DE"/>
        </w:rPr>
        <w:t>50</w:t>
      </w:r>
      <w:r w:rsidRPr="00417D27">
        <w:rPr>
          <w:rFonts w:cs="Arial"/>
          <w:spacing w:val="-1"/>
          <w:lang w:val="de-DE"/>
        </w:rPr>
        <w:t xml:space="preserve"> Beschäftigten (VZÄ).</w:t>
      </w:r>
      <w:r w:rsidR="00A4794A" w:rsidRPr="00417D27">
        <w:rPr>
          <w:rFonts w:cs="Arial"/>
          <w:spacing w:val="-1"/>
          <w:lang w:val="de-DE"/>
        </w:rPr>
        <w:br w:type="page"/>
      </w:r>
    </w:p>
    <w:p w14:paraId="227E589E" w14:textId="77777777" w:rsidR="004141A7" w:rsidRPr="00417D27" w:rsidRDefault="000409A8" w:rsidP="004141A7">
      <w:pPr>
        <w:pStyle w:val="Textkrper"/>
        <w:tabs>
          <w:tab w:val="left" w:pos="837"/>
        </w:tabs>
        <w:spacing w:line="360" w:lineRule="auto"/>
        <w:ind w:left="0"/>
        <w:rPr>
          <w:rFonts w:cs="Arial"/>
          <w:spacing w:val="-1"/>
          <w:lang w:val="de-DE"/>
        </w:rPr>
      </w:pPr>
      <w:r w:rsidRPr="00417D27">
        <w:rPr>
          <w:rFonts w:cs="Arial"/>
          <w:spacing w:val="-1"/>
          <w:lang w:val="de-DE"/>
        </w:rPr>
        <w:lastRenderedPageBreak/>
        <w:t xml:space="preserve">Soloselbständige sind nur insoweit antragsberechtigt, als dass sie mit ihrer selbständigen Tätigkeit das Haupteinkommen oder zumindest </w:t>
      </w:r>
      <w:r w:rsidR="009047FF" w:rsidRPr="00417D27">
        <w:rPr>
          <w:rFonts w:cs="Arial"/>
          <w:spacing w:val="-1"/>
          <w:lang w:val="de-DE"/>
        </w:rPr>
        <w:t>ein Drittel</w:t>
      </w:r>
      <w:r w:rsidRPr="00417D27">
        <w:rPr>
          <w:rFonts w:cs="Arial"/>
          <w:spacing w:val="-1"/>
          <w:lang w:val="de-DE"/>
        </w:rPr>
        <w:t xml:space="preserve"> des Nettoeinkommens eines Haushalts bestreiten. </w:t>
      </w:r>
    </w:p>
    <w:p w14:paraId="641A5CEB" w14:textId="77777777" w:rsidR="009047FF" w:rsidRPr="00417D27" w:rsidRDefault="009047FF" w:rsidP="004141A7">
      <w:pPr>
        <w:pStyle w:val="Textkrper"/>
        <w:tabs>
          <w:tab w:val="left" w:pos="837"/>
        </w:tabs>
        <w:spacing w:line="360" w:lineRule="auto"/>
        <w:ind w:left="0"/>
        <w:rPr>
          <w:rFonts w:cs="Arial"/>
          <w:spacing w:val="-1"/>
          <w:lang w:val="de-DE"/>
        </w:rPr>
      </w:pPr>
    </w:p>
    <w:p w14:paraId="626B9410" w14:textId="408217CB" w:rsidR="000409A8" w:rsidRPr="00417D27" w:rsidRDefault="005A0E07" w:rsidP="004141A7">
      <w:pPr>
        <w:pStyle w:val="Textkrper"/>
        <w:tabs>
          <w:tab w:val="left" w:pos="837"/>
        </w:tabs>
        <w:spacing w:line="360" w:lineRule="auto"/>
        <w:ind w:left="0"/>
        <w:rPr>
          <w:rFonts w:cs="Arial"/>
          <w:spacing w:val="-1"/>
          <w:lang w:val="de-DE"/>
        </w:rPr>
      </w:pPr>
      <w:r w:rsidRPr="00417D27">
        <w:rPr>
          <w:rFonts w:cs="Arial"/>
          <w:spacing w:val="-1"/>
          <w:lang w:val="de-DE"/>
        </w:rPr>
        <w:t>Der Hauptsitz</w:t>
      </w:r>
      <w:r w:rsidR="00AB4A77" w:rsidRPr="00417D27">
        <w:rPr>
          <w:rFonts w:cs="Arial"/>
          <w:spacing w:val="-1"/>
          <w:lang w:val="de-DE"/>
        </w:rPr>
        <w:t xml:space="preserve"> </w:t>
      </w:r>
      <w:r w:rsidRPr="00417D27">
        <w:rPr>
          <w:rFonts w:cs="Arial"/>
          <w:spacing w:val="-1"/>
          <w:lang w:val="de-DE"/>
        </w:rPr>
        <w:t xml:space="preserve">des </w:t>
      </w:r>
      <w:r w:rsidR="00F33DDF" w:rsidRPr="00417D27">
        <w:rPr>
          <w:rFonts w:cs="Arial"/>
          <w:spacing w:val="-1"/>
          <w:lang w:val="de-DE"/>
        </w:rPr>
        <w:t>antragstellenden Unternehmens</w:t>
      </w:r>
      <w:r w:rsidRPr="00417D27">
        <w:rPr>
          <w:rFonts w:cs="Arial"/>
          <w:spacing w:val="-1"/>
          <w:lang w:val="de-DE"/>
        </w:rPr>
        <w:t xml:space="preserve"> muss in Baden-Württemberg liegen.</w:t>
      </w:r>
      <w:r w:rsidR="004141A7" w:rsidRPr="00417D27">
        <w:rPr>
          <w:rFonts w:cs="Arial"/>
          <w:spacing w:val="-1"/>
          <w:lang w:val="de-DE"/>
        </w:rPr>
        <w:t xml:space="preserve"> Soweit bereits für eine möglicherweise in einem anderen Bundesland oder in Baden-Württemberg bestehende Betriebsstätte eine vergleichbare Hilfe </w:t>
      </w:r>
      <w:r w:rsidR="00675576" w:rsidRPr="00417D27">
        <w:rPr>
          <w:rFonts w:cs="Arial"/>
          <w:spacing w:val="-1"/>
          <w:lang w:val="de-DE"/>
        </w:rPr>
        <w:t xml:space="preserve">des Landes Baden-Württemberg oder eines anderen Bundeslandes </w:t>
      </w:r>
      <w:r w:rsidR="004141A7" w:rsidRPr="00417D27">
        <w:rPr>
          <w:rFonts w:cs="Arial"/>
          <w:spacing w:val="-1"/>
          <w:lang w:val="de-DE"/>
        </w:rPr>
        <w:t>beantragt wurde, ist das Unternehmen in Baden-Württemberg nicht mehr antragsberechtigt.</w:t>
      </w:r>
      <w:r w:rsidR="003A6E3B" w:rsidRPr="00417D27">
        <w:rPr>
          <w:rFonts w:cs="Arial"/>
          <w:spacing w:val="-1"/>
          <w:lang w:val="de-DE"/>
        </w:rPr>
        <w:t xml:space="preserve"> Dass bisher in dieser Form keine weitere Hilfe beantragt wurde, ist durch Eidesstattliche Versicherung schriftlich auf den amtlich vorgesehenen Antragsformularen zu bestätigen.</w:t>
      </w:r>
    </w:p>
    <w:p w14:paraId="541C0AD8" w14:textId="77777777" w:rsidR="004141A7" w:rsidRPr="00417D27" w:rsidRDefault="004141A7" w:rsidP="004141A7">
      <w:pPr>
        <w:pStyle w:val="Textkrper"/>
        <w:tabs>
          <w:tab w:val="left" w:pos="837"/>
        </w:tabs>
        <w:spacing w:line="360" w:lineRule="auto"/>
        <w:ind w:left="0"/>
        <w:rPr>
          <w:rFonts w:cs="Arial"/>
          <w:spacing w:val="-1"/>
          <w:lang w:val="de-DE"/>
        </w:rPr>
      </w:pPr>
    </w:p>
    <w:p w14:paraId="52D8E2EC" w14:textId="77777777" w:rsidR="00C65795" w:rsidRPr="00417D27" w:rsidRDefault="005A0E07" w:rsidP="00C65795">
      <w:pPr>
        <w:pStyle w:val="Textkrper"/>
        <w:tabs>
          <w:tab w:val="left" w:pos="837"/>
        </w:tabs>
        <w:spacing w:line="360" w:lineRule="auto"/>
        <w:ind w:left="0"/>
        <w:rPr>
          <w:rFonts w:cs="Arial"/>
          <w:b/>
          <w:spacing w:val="-1"/>
          <w:lang w:val="de-DE"/>
        </w:rPr>
      </w:pPr>
      <w:r w:rsidRPr="00417D27">
        <w:rPr>
          <w:rFonts w:cs="Arial"/>
          <w:spacing w:val="-1"/>
          <w:lang w:val="de-DE"/>
        </w:rPr>
        <w:t>Nicht gefördert werden Unternehmen in Schwierigkeiten gemäß Rz. 20 a) bis c) der Leitlinien für staatliche Beihilfen zur Rettung und Umstrukturierung nichtfinanzieller Unternehmen in Schwierigkeiten (</w:t>
      </w:r>
      <w:r w:rsidR="00470837" w:rsidRPr="00417D27">
        <w:rPr>
          <w:rFonts w:cs="Arial"/>
          <w:spacing w:val="-1"/>
          <w:lang w:val="de-DE"/>
        </w:rPr>
        <w:t>2014/C 249/01</w:t>
      </w:r>
      <w:r w:rsidRPr="00417D27">
        <w:rPr>
          <w:rFonts w:cs="Arial"/>
          <w:spacing w:val="-1"/>
          <w:lang w:val="de-DE"/>
        </w:rPr>
        <w:t xml:space="preserve">), es sei denn, die Schwierigkeiten sind </w:t>
      </w:r>
      <w:r w:rsidR="00C22377" w:rsidRPr="00417D27">
        <w:rPr>
          <w:rFonts w:cs="Arial"/>
          <w:spacing w:val="-1"/>
          <w:lang w:val="de-DE"/>
        </w:rPr>
        <w:t xml:space="preserve">unmittelbar </w:t>
      </w:r>
      <w:r w:rsidRPr="00417D27">
        <w:rPr>
          <w:rFonts w:cs="Arial"/>
          <w:spacing w:val="-1"/>
          <w:lang w:val="de-DE"/>
        </w:rPr>
        <w:t>auf die Corona-</w:t>
      </w:r>
      <w:r w:rsidR="00C22377" w:rsidRPr="00417D27">
        <w:rPr>
          <w:rFonts w:cs="Arial"/>
          <w:spacing w:val="-1"/>
          <w:lang w:val="de-DE"/>
        </w:rPr>
        <w:t xml:space="preserve">Pandemie </w:t>
      </w:r>
      <w:r w:rsidRPr="00417D27">
        <w:rPr>
          <w:rFonts w:cs="Arial"/>
          <w:spacing w:val="-1"/>
          <w:lang w:val="de-DE"/>
        </w:rPr>
        <w:t>zurückzuführen</w:t>
      </w:r>
      <w:r w:rsidR="00470837" w:rsidRPr="00417D27">
        <w:rPr>
          <w:rFonts w:cs="Arial"/>
          <w:spacing w:val="-1"/>
          <w:lang w:val="de-DE"/>
        </w:rPr>
        <w:t>.</w:t>
      </w:r>
    </w:p>
    <w:p w14:paraId="65866B7F" w14:textId="77777777" w:rsidR="000409A8" w:rsidRPr="00417D27" w:rsidRDefault="000409A8" w:rsidP="00C65795">
      <w:pPr>
        <w:pStyle w:val="Textkrper"/>
        <w:tabs>
          <w:tab w:val="left" w:pos="837"/>
        </w:tabs>
        <w:spacing w:line="360" w:lineRule="auto"/>
        <w:ind w:left="0"/>
        <w:rPr>
          <w:rFonts w:cs="Arial"/>
          <w:b/>
          <w:spacing w:val="-1"/>
          <w:lang w:val="de-DE"/>
        </w:rPr>
      </w:pPr>
    </w:p>
    <w:p w14:paraId="70D6D953" w14:textId="77777777"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Feststellung zum Fördergrund</w:t>
      </w:r>
    </w:p>
    <w:p w14:paraId="56D511B4" w14:textId="6B5784AC" w:rsidR="00A4794A" w:rsidRPr="00417D27" w:rsidRDefault="005A0E07" w:rsidP="00360743">
      <w:pPr>
        <w:pStyle w:val="Textkrper"/>
        <w:tabs>
          <w:tab w:val="left" w:pos="837"/>
        </w:tabs>
        <w:spacing w:line="360" w:lineRule="auto"/>
        <w:ind w:left="0"/>
        <w:rPr>
          <w:rFonts w:cs="Arial"/>
          <w:b/>
          <w:spacing w:val="-1"/>
          <w:lang w:val="de-DE"/>
        </w:rPr>
      </w:pPr>
      <w:r w:rsidRPr="00417D27">
        <w:rPr>
          <w:rFonts w:cs="Arial"/>
          <w:spacing w:val="-1"/>
          <w:lang w:val="de-DE"/>
        </w:rPr>
        <w:t xml:space="preserve">Die </w:t>
      </w:r>
      <w:r w:rsidR="00C22377" w:rsidRPr="00417D27">
        <w:rPr>
          <w:rFonts w:cs="Arial"/>
          <w:spacing w:val="-1"/>
          <w:lang w:val="de-DE"/>
        </w:rPr>
        <w:t xml:space="preserve">unmittelbar infolge </w:t>
      </w:r>
      <w:r w:rsidRPr="00417D27">
        <w:rPr>
          <w:rFonts w:cs="Arial"/>
          <w:spacing w:val="-1"/>
          <w:lang w:val="de-DE"/>
        </w:rPr>
        <w:t>der Corona-</w:t>
      </w:r>
      <w:r w:rsidR="00C22377" w:rsidRPr="00417D27">
        <w:rPr>
          <w:rFonts w:cs="Arial"/>
          <w:spacing w:val="-1"/>
          <w:lang w:val="de-DE"/>
        </w:rPr>
        <w:t xml:space="preserve">Pandemie </w:t>
      </w:r>
      <w:r w:rsidRPr="00417D27">
        <w:rPr>
          <w:rFonts w:cs="Arial"/>
          <w:spacing w:val="-1"/>
          <w:lang w:val="de-DE"/>
        </w:rPr>
        <w:t xml:space="preserve">entstandene existenzbedrohliche Wirtschaftslage </w:t>
      </w:r>
      <w:r w:rsidR="00C22377" w:rsidRPr="00417D27">
        <w:rPr>
          <w:rFonts w:cs="Arial"/>
          <w:spacing w:val="-1"/>
          <w:lang w:val="de-DE"/>
        </w:rPr>
        <w:t>oder</w:t>
      </w:r>
      <w:r w:rsidRPr="00417D27">
        <w:rPr>
          <w:rFonts w:cs="Arial"/>
          <w:spacing w:val="-1"/>
          <w:lang w:val="de-DE"/>
        </w:rPr>
        <w:t xml:space="preserve"> die Liquiditätsengpässe</w:t>
      </w:r>
      <w:r w:rsidR="00236503" w:rsidRPr="00417D27">
        <w:rPr>
          <w:rFonts w:cs="Arial"/>
          <w:spacing w:val="-1"/>
          <w:lang w:val="de-DE"/>
        </w:rPr>
        <w:t>/ Umsatzeinbrüche</w:t>
      </w:r>
      <w:r w:rsidR="003A6E3B" w:rsidRPr="00417D27">
        <w:rPr>
          <w:rStyle w:val="Funotenzeichen"/>
          <w:rFonts w:cs="Arial"/>
          <w:spacing w:val="-1"/>
          <w:lang w:val="de-DE"/>
        </w:rPr>
        <w:footnoteReference w:id="2"/>
      </w:r>
      <w:r w:rsidRPr="00417D27">
        <w:rPr>
          <w:rFonts w:cs="Arial"/>
          <w:spacing w:val="-1"/>
          <w:lang w:val="de-DE"/>
        </w:rPr>
        <w:t xml:space="preserve"> sind durch Eidesstattliche Versicherung schriftlich auf den amtlich vorgesehenen Antragsformularen zu bestätigen. Die Bewilligungsbehörde behält sich eine Überprüfung der Angaben im Antragsformular und der wirtschaftlichen Verhältnisse vor.</w:t>
      </w:r>
      <w:r w:rsidR="00470837" w:rsidRPr="00417D27">
        <w:rPr>
          <w:rFonts w:cs="Arial"/>
          <w:spacing w:val="-1"/>
          <w:lang w:val="de-DE"/>
        </w:rPr>
        <w:t xml:space="preserve"> Hilfestellung bei d</w:t>
      </w:r>
      <w:bookmarkStart w:id="0" w:name="_GoBack"/>
      <w:bookmarkEnd w:id="0"/>
      <w:r w:rsidR="00470837" w:rsidRPr="00417D27">
        <w:rPr>
          <w:rFonts w:cs="Arial"/>
          <w:spacing w:val="-1"/>
          <w:lang w:val="de-DE"/>
        </w:rPr>
        <w:t>er Feststellung der Antragsberechtigung bietet die Online</w:t>
      </w:r>
      <w:r w:rsidR="00497784" w:rsidRPr="00417D27">
        <w:rPr>
          <w:rFonts w:cs="Arial"/>
          <w:spacing w:val="-1"/>
          <w:lang w:val="de-DE"/>
        </w:rPr>
        <w:t>b</w:t>
      </w:r>
      <w:r w:rsidR="00470837" w:rsidRPr="00417D27">
        <w:rPr>
          <w:rFonts w:cs="Arial"/>
          <w:spacing w:val="-1"/>
          <w:lang w:val="de-DE"/>
        </w:rPr>
        <w:t>eratung der Kammern</w:t>
      </w:r>
      <w:r w:rsidR="00A4794A" w:rsidRPr="00417D27">
        <w:rPr>
          <w:rFonts w:cs="Arial"/>
          <w:spacing w:val="-1"/>
          <w:lang w:val="de-DE"/>
        </w:rPr>
        <w:t xml:space="preserve"> und Verbände</w:t>
      </w:r>
      <w:r w:rsidR="00470837" w:rsidRPr="00417D27">
        <w:rPr>
          <w:rFonts w:cs="Arial"/>
          <w:spacing w:val="-1"/>
          <w:lang w:val="de-DE"/>
        </w:rPr>
        <w:t>.</w:t>
      </w:r>
      <w:r w:rsidR="00A4794A" w:rsidRPr="00417D27">
        <w:rPr>
          <w:rFonts w:cs="Arial"/>
          <w:b/>
          <w:spacing w:val="-1"/>
          <w:lang w:val="de-DE"/>
        </w:rPr>
        <w:br w:type="page"/>
      </w:r>
    </w:p>
    <w:p w14:paraId="47150254" w14:textId="77777777"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lastRenderedPageBreak/>
        <w:t>Art und Umfang der Förderung</w:t>
      </w:r>
    </w:p>
    <w:p w14:paraId="0C07257D" w14:textId="2BF2A28C" w:rsidR="00470837" w:rsidRPr="00417D27" w:rsidRDefault="005A0E07" w:rsidP="00470837">
      <w:pPr>
        <w:pStyle w:val="Textkrper"/>
        <w:tabs>
          <w:tab w:val="left" w:pos="837"/>
        </w:tabs>
        <w:spacing w:line="360" w:lineRule="auto"/>
        <w:ind w:left="0"/>
        <w:rPr>
          <w:rFonts w:cs="Arial"/>
          <w:spacing w:val="-1"/>
          <w:lang w:val="de-DE"/>
        </w:rPr>
      </w:pPr>
      <w:r w:rsidRPr="00417D27">
        <w:rPr>
          <w:rFonts w:cs="Arial"/>
          <w:spacing w:val="-1"/>
          <w:lang w:val="de-DE"/>
        </w:rPr>
        <w:t>Die Förderung erfolgt im Rahmen</w:t>
      </w:r>
      <w:r w:rsidR="00470837" w:rsidRPr="00417D27">
        <w:rPr>
          <w:rFonts w:cs="Arial"/>
          <w:spacing w:val="-1"/>
          <w:lang w:val="de-DE"/>
        </w:rPr>
        <w:t xml:space="preserve"> eines einmaligen Zuschusses in Höhe von</w:t>
      </w:r>
      <w:r w:rsidR="00A3196C" w:rsidRPr="00417D27">
        <w:rPr>
          <w:rFonts w:cs="Arial"/>
          <w:spacing w:val="-1"/>
          <w:lang w:val="de-DE"/>
        </w:rPr>
        <w:t xml:space="preserve"> bis zu</w:t>
      </w:r>
    </w:p>
    <w:p w14:paraId="0935DF24" w14:textId="1789A975" w:rsidR="00470837" w:rsidRPr="00417D27" w:rsidRDefault="00A3196C" w:rsidP="005D2368">
      <w:pPr>
        <w:pStyle w:val="Textkrper"/>
        <w:numPr>
          <w:ilvl w:val="0"/>
          <w:numId w:val="19"/>
        </w:numPr>
        <w:tabs>
          <w:tab w:val="left" w:pos="837"/>
        </w:tabs>
        <w:spacing w:line="360" w:lineRule="auto"/>
        <w:rPr>
          <w:rFonts w:cs="Arial"/>
          <w:spacing w:val="-1"/>
          <w:lang w:val="de-DE"/>
        </w:rPr>
      </w:pPr>
      <w:r w:rsidRPr="00417D27">
        <w:rPr>
          <w:rFonts w:cs="Arial"/>
          <w:spacing w:val="-1"/>
          <w:lang w:val="de-DE"/>
        </w:rPr>
        <w:t>9</w:t>
      </w:r>
      <w:r w:rsidR="00470837" w:rsidRPr="00417D27">
        <w:rPr>
          <w:rFonts w:cs="Arial"/>
          <w:spacing w:val="-1"/>
          <w:lang w:val="de-DE"/>
        </w:rPr>
        <w:t>.000 Euro für antragsberechtigte Soloselbstständige</w:t>
      </w:r>
      <w:r w:rsidR="00513368" w:rsidRPr="00417D27">
        <w:rPr>
          <w:rFonts w:cs="Arial"/>
          <w:spacing w:val="-1"/>
          <w:lang w:val="de-DE"/>
        </w:rPr>
        <w:t xml:space="preserve"> und</w:t>
      </w:r>
      <w:r w:rsidR="00470837" w:rsidRPr="00417D27">
        <w:rPr>
          <w:rFonts w:cs="Arial"/>
          <w:spacing w:val="-1"/>
          <w:lang w:val="de-DE"/>
        </w:rPr>
        <w:t xml:space="preserve"> Antrag</w:t>
      </w:r>
      <w:r w:rsidR="00497784" w:rsidRPr="00417D27">
        <w:rPr>
          <w:rFonts w:cs="Arial"/>
          <w:spacing w:val="-1"/>
          <w:lang w:val="de-DE"/>
        </w:rPr>
        <w:t>s</w:t>
      </w:r>
      <w:r w:rsidR="00470837" w:rsidRPr="00417D27">
        <w:rPr>
          <w:rFonts w:cs="Arial"/>
          <w:spacing w:val="-1"/>
          <w:lang w:val="de-DE"/>
        </w:rPr>
        <w:t>berechtigte mit bis zu 5 Beschäftigen</w:t>
      </w:r>
      <w:r w:rsidR="00497784" w:rsidRPr="00417D27">
        <w:rPr>
          <w:rFonts w:cs="Arial"/>
          <w:spacing w:val="-1"/>
          <w:lang w:val="de-DE"/>
        </w:rPr>
        <w:t>,</w:t>
      </w:r>
      <w:r w:rsidR="009B4BE8" w:rsidRPr="00417D27">
        <w:rPr>
          <w:rStyle w:val="Funotenzeichen"/>
          <w:rFonts w:cs="Arial"/>
          <w:spacing w:val="-1"/>
          <w:lang w:val="de-DE"/>
        </w:rPr>
        <w:footnoteReference w:id="3"/>
      </w:r>
    </w:p>
    <w:p w14:paraId="72BE1A6D" w14:textId="48AD5CF2" w:rsidR="00470837" w:rsidRPr="00417D27" w:rsidRDefault="00A3196C" w:rsidP="00470837">
      <w:pPr>
        <w:pStyle w:val="Textkrper"/>
        <w:numPr>
          <w:ilvl w:val="0"/>
          <w:numId w:val="19"/>
        </w:numPr>
        <w:tabs>
          <w:tab w:val="left" w:pos="837"/>
        </w:tabs>
        <w:spacing w:line="360" w:lineRule="auto"/>
        <w:rPr>
          <w:rFonts w:cs="Arial"/>
          <w:spacing w:val="-1"/>
          <w:lang w:val="de-DE"/>
        </w:rPr>
      </w:pPr>
      <w:r w:rsidRPr="00417D27">
        <w:rPr>
          <w:rFonts w:cs="Arial"/>
          <w:spacing w:val="-1"/>
          <w:lang w:val="de-DE"/>
        </w:rPr>
        <w:t>15.0</w:t>
      </w:r>
      <w:r w:rsidR="00470837" w:rsidRPr="00417D27">
        <w:rPr>
          <w:rFonts w:cs="Arial"/>
          <w:spacing w:val="-1"/>
          <w:lang w:val="de-DE"/>
        </w:rPr>
        <w:t>00 Euro für Antragsberechtigte mit bis zu 10 Beschäftigen,</w:t>
      </w:r>
    </w:p>
    <w:p w14:paraId="0208CA34" w14:textId="1736A16F" w:rsidR="00513368" w:rsidRPr="00417D27" w:rsidRDefault="00A3196C" w:rsidP="00B824BB">
      <w:pPr>
        <w:pStyle w:val="Textkrper"/>
        <w:numPr>
          <w:ilvl w:val="0"/>
          <w:numId w:val="19"/>
        </w:numPr>
        <w:tabs>
          <w:tab w:val="left" w:pos="837"/>
        </w:tabs>
        <w:spacing w:line="360" w:lineRule="auto"/>
        <w:rPr>
          <w:rFonts w:cs="Arial"/>
          <w:spacing w:val="-1"/>
          <w:lang w:val="de-DE"/>
        </w:rPr>
      </w:pPr>
      <w:r w:rsidRPr="00417D27">
        <w:rPr>
          <w:rFonts w:cs="Arial"/>
          <w:spacing w:val="-1"/>
          <w:lang w:val="de-DE"/>
        </w:rPr>
        <w:t>30</w:t>
      </w:r>
      <w:r w:rsidR="00470837" w:rsidRPr="00417D27">
        <w:rPr>
          <w:rFonts w:cs="Arial"/>
          <w:spacing w:val="-1"/>
          <w:lang w:val="de-DE"/>
        </w:rPr>
        <w:t xml:space="preserve">.000 Euro für Antragsberechtigte mit bis zu </w:t>
      </w:r>
      <w:r w:rsidRPr="00417D27">
        <w:rPr>
          <w:rFonts w:cs="Arial"/>
          <w:spacing w:val="-1"/>
          <w:lang w:val="de-DE"/>
        </w:rPr>
        <w:t>50</w:t>
      </w:r>
      <w:r w:rsidR="00470837" w:rsidRPr="00417D27">
        <w:rPr>
          <w:rFonts w:cs="Arial"/>
          <w:spacing w:val="-1"/>
          <w:lang w:val="de-DE"/>
        </w:rPr>
        <w:t xml:space="preserve"> Beschäftigen</w:t>
      </w:r>
      <w:r w:rsidR="00497784" w:rsidRPr="00417D27">
        <w:rPr>
          <w:rFonts w:cs="Arial"/>
          <w:spacing w:val="-1"/>
          <w:lang w:val="de-DE"/>
        </w:rPr>
        <w:t>.</w:t>
      </w:r>
    </w:p>
    <w:p w14:paraId="2641D115" w14:textId="77777777" w:rsidR="002C129F" w:rsidRPr="00417D27" w:rsidRDefault="002C129F" w:rsidP="00B824BB">
      <w:pPr>
        <w:pStyle w:val="Textkrper"/>
        <w:tabs>
          <w:tab w:val="left" w:pos="837"/>
        </w:tabs>
        <w:spacing w:line="360" w:lineRule="auto"/>
        <w:ind w:left="360"/>
        <w:rPr>
          <w:rFonts w:cs="Arial"/>
          <w:spacing w:val="-1"/>
          <w:lang w:val="de-DE"/>
        </w:rPr>
      </w:pPr>
    </w:p>
    <w:p w14:paraId="45FEE234" w14:textId="77777777" w:rsidR="000F2B5E" w:rsidRPr="00417D27" w:rsidRDefault="002C129F" w:rsidP="005A0E07">
      <w:pPr>
        <w:pStyle w:val="Textkrper"/>
        <w:tabs>
          <w:tab w:val="left" w:pos="837"/>
        </w:tabs>
        <w:spacing w:line="360" w:lineRule="auto"/>
        <w:ind w:left="0"/>
        <w:rPr>
          <w:rFonts w:cs="Arial"/>
          <w:spacing w:val="-1"/>
          <w:lang w:val="de-DE"/>
        </w:rPr>
      </w:pPr>
      <w:r w:rsidRPr="00417D27">
        <w:rPr>
          <w:rFonts w:cs="Arial"/>
          <w:spacing w:val="-1"/>
          <w:lang w:val="de-DE"/>
        </w:rPr>
        <w:t xml:space="preserve">Die </w:t>
      </w:r>
      <w:r w:rsidR="005A0E07" w:rsidRPr="00417D27">
        <w:rPr>
          <w:rFonts w:cs="Arial"/>
          <w:spacing w:val="-1"/>
          <w:lang w:val="de-DE"/>
        </w:rPr>
        <w:t xml:space="preserve">Obergrenze für die Höhe der Förderung </w:t>
      </w:r>
      <w:r w:rsidRPr="00417D27">
        <w:rPr>
          <w:rFonts w:cs="Arial"/>
          <w:spacing w:val="-1"/>
          <w:lang w:val="de-DE"/>
        </w:rPr>
        <w:t xml:space="preserve">entspricht dem unmittelbar infolge der </w:t>
      </w:r>
      <w:r w:rsidR="005A0E07" w:rsidRPr="00417D27">
        <w:rPr>
          <w:rFonts w:cs="Arial"/>
          <w:spacing w:val="-1"/>
          <w:lang w:val="de-DE"/>
        </w:rPr>
        <w:t>Corona-</w:t>
      </w:r>
      <w:r w:rsidRPr="00417D27">
        <w:rPr>
          <w:rFonts w:cs="Arial"/>
          <w:spacing w:val="-1"/>
          <w:lang w:val="de-DE"/>
        </w:rPr>
        <w:t xml:space="preserve">Pandemie </w:t>
      </w:r>
      <w:r w:rsidR="005A0E07" w:rsidRPr="00417D27">
        <w:rPr>
          <w:rFonts w:cs="Arial"/>
          <w:spacing w:val="-1"/>
          <w:lang w:val="de-DE"/>
        </w:rPr>
        <w:t>ve</w:t>
      </w:r>
      <w:r w:rsidR="00513368" w:rsidRPr="00417D27">
        <w:rPr>
          <w:rFonts w:cs="Arial"/>
          <w:spacing w:val="-1"/>
          <w:lang w:val="de-DE"/>
        </w:rPr>
        <w:t>rursachten Liquiditätsengpass</w:t>
      </w:r>
      <w:r w:rsidR="006D065C" w:rsidRPr="00417D27">
        <w:rPr>
          <w:rFonts w:cs="Arial"/>
          <w:spacing w:val="-1"/>
          <w:lang w:val="de-DE"/>
        </w:rPr>
        <w:t xml:space="preserve"> oder entsprechenden</w:t>
      </w:r>
      <w:r w:rsidR="00236503" w:rsidRPr="00417D27">
        <w:rPr>
          <w:rFonts w:cs="Arial"/>
          <w:spacing w:val="-1"/>
          <w:lang w:val="de-DE"/>
        </w:rPr>
        <w:t xml:space="preserve"> Umsatzeinbruch</w:t>
      </w:r>
      <w:r w:rsidR="00513368" w:rsidRPr="00417D27">
        <w:rPr>
          <w:rFonts w:cs="Arial"/>
          <w:spacing w:val="-1"/>
          <w:lang w:val="de-DE"/>
        </w:rPr>
        <w:t xml:space="preserve">, maximal jedoch </w:t>
      </w:r>
      <w:r w:rsidR="006D065C" w:rsidRPr="00417D27">
        <w:rPr>
          <w:rFonts w:cs="Arial"/>
          <w:spacing w:val="-1"/>
          <w:lang w:val="de-DE"/>
        </w:rPr>
        <w:t xml:space="preserve">den </w:t>
      </w:r>
      <w:r w:rsidR="00513368" w:rsidRPr="00417D27">
        <w:rPr>
          <w:rFonts w:cs="Arial"/>
          <w:spacing w:val="-1"/>
          <w:lang w:val="de-DE"/>
        </w:rPr>
        <w:t>oben genannten Förderbeträge</w:t>
      </w:r>
      <w:r w:rsidR="006D065C" w:rsidRPr="00417D27">
        <w:rPr>
          <w:rFonts w:cs="Arial"/>
          <w:spacing w:val="-1"/>
          <w:lang w:val="de-DE"/>
        </w:rPr>
        <w:t>n</w:t>
      </w:r>
      <w:r w:rsidR="00513368" w:rsidRPr="00417D27">
        <w:rPr>
          <w:rFonts w:cs="Arial"/>
          <w:spacing w:val="-1"/>
          <w:lang w:val="de-DE"/>
        </w:rPr>
        <w:t>.</w:t>
      </w:r>
    </w:p>
    <w:p w14:paraId="5E38D1FC" w14:textId="77777777" w:rsidR="00934503" w:rsidRPr="00417D27" w:rsidRDefault="00934503" w:rsidP="005A0E07">
      <w:pPr>
        <w:pStyle w:val="Textkrper"/>
        <w:tabs>
          <w:tab w:val="left" w:pos="837"/>
        </w:tabs>
        <w:spacing w:line="360" w:lineRule="auto"/>
        <w:ind w:left="0"/>
        <w:rPr>
          <w:rFonts w:cs="Arial"/>
          <w:spacing w:val="-1"/>
          <w:lang w:val="de-DE"/>
        </w:rPr>
      </w:pPr>
    </w:p>
    <w:p w14:paraId="44DC9C5E" w14:textId="77777777" w:rsidR="000F2B5E"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Anträge, die sich auf Liquiditätsengpässe</w:t>
      </w:r>
      <w:r w:rsidR="006D065C" w:rsidRPr="00417D27">
        <w:rPr>
          <w:rFonts w:cs="Arial"/>
          <w:spacing w:val="-1"/>
          <w:lang w:val="de-DE"/>
        </w:rPr>
        <w:t xml:space="preserve"> oder</w:t>
      </w:r>
      <w:r w:rsidR="00236503" w:rsidRPr="00417D27">
        <w:rPr>
          <w:rFonts w:cs="Arial"/>
          <w:spacing w:val="-1"/>
          <w:lang w:val="de-DE"/>
        </w:rPr>
        <w:t xml:space="preserve"> Umsatzeinbrüche</w:t>
      </w:r>
      <w:r w:rsidRPr="00417D27">
        <w:rPr>
          <w:rFonts w:cs="Arial"/>
          <w:spacing w:val="-1"/>
          <w:lang w:val="de-DE"/>
        </w:rPr>
        <w:t xml:space="preserve"> beziehen, die vor dem 11. März 2020 entstanden sind, sind nicht förderfähig.</w:t>
      </w:r>
    </w:p>
    <w:p w14:paraId="5E67AA99" w14:textId="77777777" w:rsidR="005815DA" w:rsidRPr="00417D27" w:rsidRDefault="005815DA" w:rsidP="003D7C2A">
      <w:pPr>
        <w:pStyle w:val="Textkrper"/>
        <w:tabs>
          <w:tab w:val="left" w:pos="837"/>
        </w:tabs>
        <w:spacing w:line="360" w:lineRule="auto"/>
        <w:ind w:left="0"/>
        <w:rPr>
          <w:rFonts w:cs="Arial"/>
          <w:spacing w:val="-1"/>
          <w:lang w:val="de-DE"/>
        </w:rPr>
      </w:pPr>
    </w:p>
    <w:p w14:paraId="4A08915D" w14:textId="77777777" w:rsidR="005815DA" w:rsidRPr="00417D27" w:rsidRDefault="005815DA" w:rsidP="005815DA">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Bedingungen</w:t>
      </w:r>
    </w:p>
    <w:p w14:paraId="45BD7833" w14:textId="77777777" w:rsidR="005815DA" w:rsidRPr="00417D27" w:rsidRDefault="005815DA" w:rsidP="005815DA">
      <w:pPr>
        <w:pStyle w:val="Textkrper"/>
        <w:numPr>
          <w:ilvl w:val="1"/>
          <w:numId w:val="7"/>
        </w:numPr>
        <w:tabs>
          <w:tab w:val="left" w:pos="837"/>
        </w:tabs>
        <w:spacing w:line="360" w:lineRule="auto"/>
        <w:rPr>
          <w:rFonts w:cs="Arial"/>
          <w:i/>
          <w:spacing w:val="-1"/>
          <w:lang w:val="de-DE"/>
        </w:rPr>
      </w:pPr>
      <w:r w:rsidRPr="00417D27">
        <w:rPr>
          <w:rFonts w:cs="Arial"/>
          <w:i/>
          <w:spacing w:val="-1"/>
          <w:lang w:val="de-DE"/>
        </w:rPr>
        <w:t>Mitwirkungspflicht und Offenlegungspflicht</w:t>
      </w:r>
    </w:p>
    <w:p w14:paraId="10B90716" w14:textId="77777777" w:rsidR="005815DA" w:rsidRPr="00417D27" w:rsidRDefault="005815DA" w:rsidP="005815DA">
      <w:pPr>
        <w:pStyle w:val="Textkrper"/>
        <w:tabs>
          <w:tab w:val="left" w:pos="837"/>
        </w:tabs>
        <w:spacing w:line="360" w:lineRule="auto"/>
        <w:ind w:left="0"/>
        <w:rPr>
          <w:rFonts w:cs="Arial"/>
          <w:spacing w:val="-1"/>
          <w:lang w:val="de-DE"/>
        </w:rPr>
      </w:pPr>
      <w:r w:rsidRPr="00417D27">
        <w:rPr>
          <w:rFonts w:cs="Arial"/>
          <w:spacing w:val="-1"/>
          <w:lang w:val="de-DE"/>
        </w:rPr>
        <w:t>Der Zuwendungsempfänger ist verpflichtet, im Bedarfsfall der</w:t>
      </w:r>
      <w:r w:rsidR="00236503" w:rsidRPr="00417D27">
        <w:rPr>
          <w:rFonts w:cs="Arial"/>
          <w:spacing w:val="-1"/>
          <w:lang w:val="de-DE"/>
        </w:rPr>
        <w:t xml:space="preserve"> Gutachterstelle und der</w:t>
      </w:r>
      <w:r w:rsidRPr="00417D27">
        <w:rPr>
          <w:rFonts w:cs="Arial"/>
          <w:spacing w:val="-1"/>
          <w:lang w:val="de-DE"/>
        </w:rPr>
        <w:t xml:space="preserve"> Bewilligungsbehörde die zur Aufklärung des Sachverhalts und zur Bearbeitung des Antrags erforderlichen Unterlagen und Informationen zur Verfügung zu stellen.</w:t>
      </w:r>
    </w:p>
    <w:p w14:paraId="25518034" w14:textId="77777777" w:rsidR="005815DA" w:rsidRPr="00417D27" w:rsidRDefault="005815DA" w:rsidP="005815DA">
      <w:pPr>
        <w:spacing w:line="360" w:lineRule="auto"/>
        <w:rPr>
          <w:rFonts w:ascii="Arial" w:eastAsia="Arial" w:hAnsi="Arial" w:cs="Arial"/>
          <w:sz w:val="24"/>
          <w:szCs w:val="24"/>
          <w:lang w:val="de-DE"/>
        </w:rPr>
      </w:pPr>
    </w:p>
    <w:p w14:paraId="42B020FC" w14:textId="77777777" w:rsidR="005815DA" w:rsidRPr="00417D27" w:rsidRDefault="005815DA" w:rsidP="005815DA">
      <w:pPr>
        <w:pStyle w:val="Textkrper"/>
        <w:numPr>
          <w:ilvl w:val="1"/>
          <w:numId w:val="7"/>
        </w:numPr>
        <w:tabs>
          <w:tab w:val="left" w:pos="837"/>
        </w:tabs>
        <w:spacing w:line="360" w:lineRule="auto"/>
        <w:rPr>
          <w:rFonts w:cs="Arial"/>
          <w:i/>
          <w:spacing w:val="-1"/>
          <w:lang w:val="de-DE"/>
        </w:rPr>
      </w:pPr>
      <w:r w:rsidRPr="00417D27">
        <w:rPr>
          <w:rFonts w:cs="Arial"/>
          <w:i/>
          <w:spacing w:val="-1"/>
          <w:lang w:val="de-DE"/>
        </w:rPr>
        <w:t>Anrechnung sonstiger Hilfen</w:t>
      </w:r>
    </w:p>
    <w:p w14:paraId="79EE3212" w14:textId="77777777" w:rsidR="005815DA" w:rsidRPr="00417D27" w:rsidRDefault="005815DA" w:rsidP="005815DA">
      <w:pPr>
        <w:pStyle w:val="Textkrper"/>
        <w:tabs>
          <w:tab w:val="left" w:pos="837"/>
        </w:tabs>
        <w:spacing w:line="360" w:lineRule="auto"/>
        <w:ind w:left="0"/>
        <w:rPr>
          <w:rFonts w:cs="Arial"/>
          <w:spacing w:val="-1"/>
          <w:lang w:val="de-DE"/>
        </w:rPr>
      </w:pPr>
      <w:r w:rsidRPr="00417D27">
        <w:rPr>
          <w:rFonts w:cs="Arial"/>
          <w:spacing w:val="-1"/>
          <w:lang w:val="de-DE"/>
        </w:rPr>
        <w:t>Mögliche Entschädigungsleistungen nach dem Infektionsschutzgesetz sowie zustehende Versicherungsleistungen aus Absicherung von Betriebsunterbrechungen oder Betriebsausfall</w:t>
      </w:r>
      <w:r w:rsidR="006F1F0B" w:rsidRPr="00417D27">
        <w:rPr>
          <w:rFonts w:cs="Arial"/>
          <w:spacing w:val="-1"/>
          <w:lang w:val="de-DE"/>
        </w:rPr>
        <w:t xml:space="preserve"> sowie Kurzarbeitergeld für GmbH-Gesellschafter-Geschäftsführer </w:t>
      </w:r>
      <w:r w:rsidR="00513368" w:rsidRPr="00417D27">
        <w:rPr>
          <w:rFonts w:cs="Arial"/>
          <w:spacing w:val="-1"/>
          <w:lang w:val="de-DE"/>
        </w:rPr>
        <w:t>sind</w:t>
      </w:r>
      <w:r w:rsidRPr="00417D27">
        <w:rPr>
          <w:rFonts w:cs="Arial"/>
          <w:spacing w:val="-1"/>
          <w:lang w:val="de-DE"/>
        </w:rPr>
        <w:t xml:space="preserve"> </w:t>
      </w:r>
      <w:r w:rsidR="00236503" w:rsidRPr="00417D27">
        <w:rPr>
          <w:rFonts w:cs="Arial"/>
          <w:spacing w:val="-1"/>
          <w:lang w:val="de-DE"/>
        </w:rPr>
        <w:t>bei der Berechnung</w:t>
      </w:r>
      <w:r w:rsidRPr="00417D27">
        <w:rPr>
          <w:rFonts w:cs="Arial"/>
          <w:spacing w:val="-1"/>
          <w:lang w:val="de-DE"/>
        </w:rPr>
        <w:t xml:space="preserve"> nach </w:t>
      </w:r>
      <w:r w:rsidR="00925CF9" w:rsidRPr="00417D27">
        <w:rPr>
          <w:rFonts w:cs="Arial"/>
          <w:spacing w:val="-1"/>
          <w:lang w:val="de-DE"/>
        </w:rPr>
        <w:t>Ziffer</w:t>
      </w:r>
      <w:r w:rsidRPr="00417D27">
        <w:rPr>
          <w:rFonts w:cs="Arial"/>
          <w:spacing w:val="-1"/>
          <w:lang w:val="de-DE"/>
        </w:rPr>
        <w:t xml:space="preserve"> 5</w:t>
      </w:r>
      <w:r w:rsidR="00B824BB" w:rsidRPr="00417D27">
        <w:rPr>
          <w:rFonts w:cs="Arial"/>
          <w:spacing w:val="-1"/>
          <w:lang w:val="de-DE"/>
        </w:rPr>
        <w:t>.</w:t>
      </w:r>
      <w:r w:rsidRPr="00417D27">
        <w:rPr>
          <w:rFonts w:cs="Arial"/>
          <w:spacing w:val="-1"/>
          <w:lang w:val="de-DE"/>
        </w:rPr>
        <w:t xml:space="preserve"> </w:t>
      </w:r>
      <w:r w:rsidR="00236503" w:rsidRPr="00417D27">
        <w:rPr>
          <w:rFonts w:cs="Arial"/>
          <w:spacing w:val="-1"/>
          <w:lang w:val="de-DE"/>
        </w:rPr>
        <w:t>zu berücksichtigen</w:t>
      </w:r>
      <w:r w:rsidRPr="00417D27">
        <w:rPr>
          <w:rFonts w:cs="Arial"/>
          <w:spacing w:val="-1"/>
          <w:lang w:val="de-DE"/>
        </w:rPr>
        <w:t>.</w:t>
      </w:r>
    </w:p>
    <w:p w14:paraId="4203C42A" w14:textId="77777777" w:rsidR="005815DA" w:rsidRPr="00417D27" w:rsidRDefault="005815DA" w:rsidP="005815DA">
      <w:pPr>
        <w:pStyle w:val="Textkrper"/>
        <w:tabs>
          <w:tab w:val="left" w:pos="837"/>
        </w:tabs>
        <w:spacing w:line="360" w:lineRule="auto"/>
        <w:ind w:left="0"/>
        <w:rPr>
          <w:rFonts w:cs="Arial"/>
          <w:spacing w:val="-1"/>
          <w:lang w:val="de-DE"/>
        </w:rPr>
      </w:pPr>
    </w:p>
    <w:p w14:paraId="5C15EB36" w14:textId="40F5154B" w:rsidR="00BD7692" w:rsidRPr="00417D27" w:rsidRDefault="00BD7692" w:rsidP="00BD7692">
      <w:pPr>
        <w:pStyle w:val="Textkrper"/>
        <w:widowControl/>
        <w:tabs>
          <w:tab w:val="left" w:pos="837"/>
        </w:tabs>
        <w:spacing w:line="360" w:lineRule="auto"/>
        <w:ind w:left="0"/>
        <w:rPr>
          <w:rFonts w:cs="Arial"/>
          <w:spacing w:val="-1"/>
          <w:lang w:val="de-DE"/>
        </w:rPr>
      </w:pPr>
      <w:r w:rsidRPr="00417D27">
        <w:rPr>
          <w:rFonts w:cs="Arial"/>
          <w:spacing w:val="-1"/>
          <w:lang w:val="de-DE"/>
        </w:rPr>
        <w:t>Eine Kumulierung mit sonstigen staatlichen</w:t>
      </w:r>
      <w:r w:rsidR="00675576" w:rsidRPr="00417D27">
        <w:rPr>
          <w:rFonts w:cs="Arial"/>
          <w:spacing w:val="-1"/>
          <w:lang w:val="de-DE"/>
        </w:rPr>
        <w:t xml:space="preserve"> </w:t>
      </w:r>
      <w:r w:rsidR="00497784" w:rsidRPr="00417D27">
        <w:rPr>
          <w:rFonts w:cs="Arial"/>
          <w:spacing w:val="-1"/>
          <w:lang w:val="de-DE"/>
        </w:rPr>
        <w:t xml:space="preserve">Hilfen </w:t>
      </w:r>
      <w:r w:rsidR="00675576" w:rsidRPr="00417D27">
        <w:rPr>
          <w:rFonts w:cs="Arial"/>
          <w:spacing w:val="-1"/>
          <w:lang w:val="de-DE"/>
        </w:rPr>
        <w:t xml:space="preserve">(insbesondere </w:t>
      </w:r>
      <w:r w:rsidR="00497784" w:rsidRPr="00417D27">
        <w:rPr>
          <w:rFonts w:cs="Arial"/>
          <w:spacing w:val="-1"/>
          <w:lang w:val="de-DE"/>
        </w:rPr>
        <w:t xml:space="preserve">solchen </w:t>
      </w:r>
      <w:r w:rsidR="00675576" w:rsidRPr="00417D27">
        <w:rPr>
          <w:rFonts w:cs="Arial"/>
          <w:spacing w:val="-1"/>
          <w:lang w:val="de-DE"/>
        </w:rPr>
        <w:t>des Bundes)</w:t>
      </w:r>
      <w:r w:rsidRPr="00417D27">
        <w:rPr>
          <w:rFonts w:cs="Arial"/>
          <w:spacing w:val="-1"/>
          <w:lang w:val="de-DE"/>
        </w:rPr>
        <w:t xml:space="preserve"> oder europäischen Hilfen zum Ausgleich der unmittelbar infolge der Corona-Pandemie eingetretenen Liquiditätsengpässe oder Umsatzeinbrüche, auch aus weiteren Soforthilfekulissen, ist im Rahmen der beihilferechtlichen Vorgaben insoweit möglich, als </w:t>
      </w:r>
      <w:r w:rsidRPr="00417D27">
        <w:rPr>
          <w:rFonts w:cs="Arial"/>
          <w:spacing w:val="-1"/>
          <w:lang w:val="de-DE"/>
        </w:rPr>
        <w:lastRenderedPageBreak/>
        <w:t>ein Liquiditätsengpass oder Umsatzeinbruch im Sinne der Ziffern 4. und 5. trotz der sonstigen Hilfen weiterhin oder wieder besteht.</w:t>
      </w:r>
    </w:p>
    <w:p w14:paraId="5BC9F6F5" w14:textId="1F1FF12D" w:rsidR="00AB4A77" w:rsidRPr="00417D27" w:rsidRDefault="00AB4A77" w:rsidP="00BD7692">
      <w:pPr>
        <w:pStyle w:val="Textkrper"/>
        <w:widowControl/>
        <w:tabs>
          <w:tab w:val="left" w:pos="837"/>
        </w:tabs>
        <w:spacing w:line="360" w:lineRule="auto"/>
        <w:ind w:left="0"/>
        <w:rPr>
          <w:rFonts w:cs="Arial"/>
          <w:spacing w:val="-1"/>
          <w:lang w:val="de-DE"/>
        </w:rPr>
      </w:pPr>
    </w:p>
    <w:p w14:paraId="27740964" w14:textId="18D09D2E" w:rsidR="00830E15" w:rsidRPr="00417D27" w:rsidRDefault="00830E15" w:rsidP="00830E15">
      <w:pPr>
        <w:pStyle w:val="Textkrper"/>
        <w:numPr>
          <w:ilvl w:val="1"/>
          <w:numId w:val="7"/>
        </w:numPr>
        <w:tabs>
          <w:tab w:val="left" w:pos="837"/>
        </w:tabs>
        <w:spacing w:line="360" w:lineRule="auto"/>
        <w:rPr>
          <w:rFonts w:cs="Arial"/>
          <w:i/>
          <w:spacing w:val="-1"/>
          <w:lang w:val="de-DE"/>
        </w:rPr>
      </w:pPr>
      <w:r w:rsidRPr="00417D27">
        <w:rPr>
          <w:rFonts w:cs="Arial"/>
          <w:i/>
          <w:spacing w:val="-1"/>
          <w:lang w:val="de-DE"/>
        </w:rPr>
        <w:t>Verwendung der Mittel</w:t>
      </w:r>
    </w:p>
    <w:p w14:paraId="26B95A8E" w14:textId="2E27A19F" w:rsidR="00830E15" w:rsidRPr="00417D27" w:rsidRDefault="00830E15" w:rsidP="00830E15">
      <w:pPr>
        <w:pStyle w:val="Textkrper"/>
        <w:tabs>
          <w:tab w:val="left" w:pos="837"/>
        </w:tabs>
        <w:spacing w:line="360" w:lineRule="auto"/>
        <w:ind w:left="0"/>
        <w:rPr>
          <w:rFonts w:cs="Arial"/>
          <w:spacing w:val="-1"/>
          <w:lang w:val="de-DE"/>
        </w:rPr>
      </w:pPr>
      <w:r w:rsidRPr="00417D27">
        <w:rPr>
          <w:rFonts w:cs="Arial"/>
          <w:spacing w:val="-1"/>
          <w:lang w:val="de-DE"/>
        </w:rPr>
        <w:t>Mit der im Rahmen dieses Programms ausgereichten Förderung soll eine finanzielle Soforthilfe gewährt werden, insbesondere um die wirtschaftliche Existenz der Soloselbstständigen, Unternehmen und Angehörigen der Freien Berufe zu sichern und Liquiditätsengpässe zu kompensieren, die unmittelbar infolge der Corona-Pandemie entstanden sind.</w:t>
      </w:r>
    </w:p>
    <w:p w14:paraId="41700F7A" w14:textId="7CD14059" w:rsidR="00830E15" w:rsidRPr="00417D27" w:rsidRDefault="00830E15" w:rsidP="00830E15">
      <w:pPr>
        <w:pStyle w:val="Textkrper"/>
        <w:tabs>
          <w:tab w:val="left" w:pos="837"/>
        </w:tabs>
        <w:spacing w:line="360" w:lineRule="auto"/>
        <w:ind w:left="0"/>
        <w:rPr>
          <w:lang w:val="de-DE"/>
        </w:rPr>
      </w:pPr>
    </w:p>
    <w:p w14:paraId="02AB89CC" w14:textId="58B09D48" w:rsidR="00360743" w:rsidRPr="00417D27" w:rsidRDefault="00360743" w:rsidP="00360743">
      <w:pPr>
        <w:pStyle w:val="Textkrper"/>
        <w:tabs>
          <w:tab w:val="left" w:pos="837"/>
        </w:tabs>
        <w:spacing w:line="360" w:lineRule="auto"/>
        <w:ind w:left="0"/>
        <w:rPr>
          <w:lang w:val="de-DE"/>
        </w:rPr>
      </w:pPr>
      <w:r w:rsidRPr="00417D27">
        <w:rPr>
          <w:lang w:val="de-DE"/>
        </w:rPr>
        <w:t>In diesem Zusammenhang sichert diese Richtlinie die Entscheidungsmöglichkeit des Zuwendungsempfängers gegen die Zugriffsmöglichkeit des Kreditinstituts, bei dem das vom Zuschussempfänger benannte Konto geführt wird, ab. Für die bewilligten Zuschüsse gilt ein direktes Verrechnungs- beziehungsweise Aufrechnungsverbot mit bereits bestehende Kreditlinien beim jeweiligen Kreditinstitut. Bei Überweisung des Zuschusses darf es nicht zu einer zwang</w:t>
      </w:r>
      <w:r w:rsidR="00497784" w:rsidRPr="00417D27">
        <w:rPr>
          <w:lang w:val="de-DE"/>
        </w:rPr>
        <w:t>s</w:t>
      </w:r>
      <w:r w:rsidRPr="00417D27">
        <w:rPr>
          <w:lang w:val="de-DE"/>
        </w:rPr>
        <w:t xml:space="preserve">läufigen Bedienung bereits bestehender Kontokorrentforderungen oder sonstiger Zins- und Tilgungsforderungen kommen. Der bewilligte Zuschuss muss vollumfänglich zur Kompensation der </w:t>
      </w:r>
      <w:r w:rsidR="00CA55FB" w:rsidRPr="00417D27">
        <w:rPr>
          <w:lang w:val="de-DE"/>
        </w:rPr>
        <w:t xml:space="preserve">unmittelbar </w:t>
      </w:r>
      <w:r w:rsidRPr="00417D27">
        <w:rPr>
          <w:lang w:val="de-DE"/>
        </w:rPr>
        <w:t>durch die Corona-Pandemie ausgelösten wirtschaftlichen Engpässe genutzt werden. Zuwendungsempfängern obliegt die Entscheidung, welche Forderungen mit höchster Relevanz für die Existenzsicherung ausgestattet sind (</w:t>
      </w:r>
      <w:r w:rsidR="00497784" w:rsidRPr="00417D27">
        <w:rPr>
          <w:lang w:val="de-DE"/>
        </w:rPr>
        <w:t xml:space="preserve">bspw. </w:t>
      </w:r>
      <w:r w:rsidRPr="00417D27">
        <w:rPr>
          <w:lang w:val="de-DE"/>
        </w:rPr>
        <w:t>Mietforderungen, Lieferantenforderungen) und daher vorrangig durch den Zuschuss bedient werden sollen.</w:t>
      </w:r>
    </w:p>
    <w:p w14:paraId="2CBC30A7" w14:textId="77777777" w:rsidR="00423D67" w:rsidRPr="00417D27" w:rsidRDefault="00423D67" w:rsidP="00423D67">
      <w:pPr>
        <w:pStyle w:val="Textkrper"/>
        <w:tabs>
          <w:tab w:val="left" w:pos="837"/>
        </w:tabs>
        <w:spacing w:line="360" w:lineRule="auto"/>
        <w:ind w:left="0"/>
        <w:rPr>
          <w:lang w:val="de-DE"/>
        </w:rPr>
      </w:pPr>
    </w:p>
    <w:p w14:paraId="6E14070B" w14:textId="77777777" w:rsidR="005815DA" w:rsidRPr="00417D27" w:rsidRDefault="005815DA" w:rsidP="005815DA">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Mitteilungspflichten</w:t>
      </w:r>
    </w:p>
    <w:p w14:paraId="115F1C5F" w14:textId="203EB0E9" w:rsidR="00513368" w:rsidRPr="00417D27" w:rsidRDefault="005815DA" w:rsidP="00236503">
      <w:pPr>
        <w:pStyle w:val="Textkrper"/>
        <w:widowControl/>
        <w:tabs>
          <w:tab w:val="left" w:pos="837"/>
        </w:tabs>
        <w:spacing w:line="360" w:lineRule="auto"/>
        <w:ind w:left="0"/>
        <w:rPr>
          <w:rFonts w:cs="Arial"/>
          <w:b/>
          <w:spacing w:val="-1"/>
          <w:lang w:val="de-DE"/>
        </w:rPr>
      </w:pPr>
      <w:r w:rsidRPr="00417D27">
        <w:rPr>
          <w:rFonts w:cs="Arial"/>
          <w:spacing w:val="-1"/>
          <w:lang w:val="de-DE"/>
        </w:rPr>
        <w:t xml:space="preserve">Nachträgliche Änderungen, die auf die Bewilligung oder die Höhe </w:t>
      </w:r>
      <w:r w:rsidR="00AB4A77" w:rsidRPr="00417D27">
        <w:rPr>
          <w:rFonts w:cs="Arial"/>
          <w:spacing w:val="-1"/>
          <w:lang w:val="de-DE"/>
        </w:rPr>
        <w:t>der Förderung</w:t>
      </w:r>
      <w:r w:rsidRPr="00417D27">
        <w:rPr>
          <w:rFonts w:cs="Arial"/>
          <w:spacing w:val="-1"/>
          <w:lang w:val="de-DE"/>
        </w:rPr>
        <w:t xml:space="preserve"> Einfluss haben könnten,</w:t>
      </w:r>
      <w:r w:rsidR="00BE6714" w:rsidRPr="00417D27">
        <w:rPr>
          <w:rFonts w:cs="Arial"/>
          <w:spacing w:val="-1"/>
          <w:lang w:val="de-DE"/>
        </w:rPr>
        <w:t xml:space="preserve"> hat der Antragsteller </w:t>
      </w:r>
      <w:r w:rsidR="00925CF9" w:rsidRPr="00417D27">
        <w:rPr>
          <w:rFonts w:cs="Arial"/>
          <w:spacing w:val="-1"/>
          <w:lang w:val="de-DE"/>
        </w:rPr>
        <w:t>respektive der</w:t>
      </w:r>
      <w:r w:rsidR="00BE6714" w:rsidRPr="00417D27">
        <w:rPr>
          <w:rFonts w:cs="Arial"/>
          <w:spacing w:val="-1"/>
          <w:lang w:val="de-DE"/>
        </w:rPr>
        <w:t xml:space="preserve"> Zuwendungsempfänger der </w:t>
      </w:r>
      <w:r w:rsidR="00D76057" w:rsidRPr="00417D27">
        <w:rPr>
          <w:rFonts w:cs="Arial"/>
          <w:spacing w:val="-1"/>
          <w:lang w:val="de-DE"/>
        </w:rPr>
        <w:t>Landeskreditbank Baden-Württemberg (</w:t>
      </w:r>
      <w:r w:rsidR="00925CF9" w:rsidRPr="00417D27">
        <w:rPr>
          <w:rFonts w:cs="Arial"/>
          <w:spacing w:val="-1"/>
          <w:lang w:val="de-DE"/>
        </w:rPr>
        <w:t>L-Bank</w:t>
      </w:r>
      <w:r w:rsidR="00D76057" w:rsidRPr="00417D27">
        <w:rPr>
          <w:rFonts w:cs="Arial"/>
          <w:spacing w:val="-1"/>
          <w:lang w:val="de-DE"/>
        </w:rPr>
        <w:t xml:space="preserve">) als </w:t>
      </w:r>
      <w:r w:rsidR="00BE6714" w:rsidRPr="00417D27">
        <w:rPr>
          <w:rFonts w:cs="Arial"/>
          <w:spacing w:val="-1"/>
          <w:lang w:val="de-DE"/>
        </w:rPr>
        <w:t>Bewilligungsbehörde und</w:t>
      </w:r>
      <w:r w:rsidRPr="00417D27">
        <w:rPr>
          <w:rFonts w:cs="Arial"/>
          <w:spacing w:val="-1"/>
          <w:lang w:val="de-DE"/>
        </w:rPr>
        <w:t xml:space="preserve"> dem Ministerium für Wirtschaft, Arbeit und Wohnungsbau Baden-Württemberg unverzüglich mitzuteilen.</w:t>
      </w:r>
    </w:p>
    <w:p w14:paraId="08D0273B" w14:textId="77777777" w:rsidR="00236503" w:rsidRPr="00417D27" w:rsidRDefault="00236503" w:rsidP="00236503">
      <w:pPr>
        <w:pStyle w:val="Textkrper"/>
        <w:widowControl/>
        <w:tabs>
          <w:tab w:val="left" w:pos="837"/>
        </w:tabs>
        <w:spacing w:line="360" w:lineRule="auto"/>
        <w:ind w:left="0"/>
        <w:rPr>
          <w:rFonts w:cs="Arial"/>
          <w:b/>
          <w:spacing w:val="-1"/>
          <w:lang w:val="de-DE"/>
        </w:rPr>
      </w:pPr>
    </w:p>
    <w:p w14:paraId="347DB72F" w14:textId="2821DA54" w:rsidR="005815DA" w:rsidRPr="00417D27" w:rsidRDefault="005815DA" w:rsidP="005815DA">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Widerrufsvorbehalt</w:t>
      </w:r>
    </w:p>
    <w:p w14:paraId="55E95B1E" w14:textId="77777777" w:rsidR="005815DA" w:rsidRPr="00417D27" w:rsidRDefault="00BE6714" w:rsidP="005815DA">
      <w:pPr>
        <w:pStyle w:val="Textkrper"/>
        <w:tabs>
          <w:tab w:val="left" w:pos="837"/>
        </w:tabs>
        <w:spacing w:line="360" w:lineRule="auto"/>
        <w:ind w:left="0"/>
        <w:rPr>
          <w:rFonts w:cs="Arial"/>
          <w:spacing w:val="-1"/>
          <w:lang w:val="de-DE"/>
        </w:rPr>
      </w:pPr>
      <w:r w:rsidRPr="00417D27">
        <w:rPr>
          <w:rFonts w:cs="Arial"/>
          <w:spacing w:val="-1"/>
          <w:lang w:val="de-DE"/>
        </w:rPr>
        <w:t>Die Bewilligungsbehörde</w:t>
      </w:r>
      <w:r w:rsidR="005815DA" w:rsidRPr="00417D27">
        <w:rPr>
          <w:rFonts w:cs="Arial"/>
          <w:spacing w:val="-1"/>
          <w:lang w:val="de-DE"/>
        </w:rPr>
        <w:t xml:space="preserve"> behält sich den ganzen oder teilweisen Widerruf der </w:t>
      </w:r>
      <w:r w:rsidR="005815DA" w:rsidRPr="00417D27">
        <w:rPr>
          <w:rFonts w:cs="Arial"/>
          <w:spacing w:val="-1"/>
          <w:lang w:val="de-DE"/>
        </w:rPr>
        <w:lastRenderedPageBreak/>
        <w:t xml:space="preserve">Bewilligung für den Fall vor, dass den Mitteilungspflichten nach Ziffer </w:t>
      </w:r>
      <w:r w:rsidR="00513368" w:rsidRPr="00417D27">
        <w:rPr>
          <w:rFonts w:cs="Arial"/>
          <w:spacing w:val="-1"/>
          <w:lang w:val="de-DE"/>
        </w:rPr>
        <w:t>7</w:t>
      </w:r>
      <w:r w:rsidR="00925CF9" w:rsidRPr="00417D27">
        <w:rPr>
          <w:rFonts w:cs="Arial"/>
          <w:spacing w:val="-1"/>
          <w:lang w:val="de-DE"/>
        </w:rPr>
        <w:t>.</w:t>
      </w:r>
      <w:r w:rsidR="005815DA" w:rsidRPr="00417D27">
        <w:rPr>
          <w:rFonts w:cs="Arial"/>
          <w:spacing w:val="-1"/>
          <w:lang w:val="de-DE"/>
        </w:rPr>
        <w:t xml:space="preserve"> nicht unverzüglich nachgekommen wird</w:t>
      </w:r>
      <w:r w:rsidR="00236503" w:rsidRPr="00417D27">
        <w:rPr>
          <w:rFonts w:cs="Arial"/>
          <w:spacing w:val="-1"/>
          <w:lang w:val="de-DE"/>
        </w:rPr>
        <w:t>.</w:t>
      </w:r>
    </w:p>
    <w:p w14:paraId="74596DF4" w14:textId="77777777" w:rsidR="005815DA" w:rsidRPr="00417D27" w:rsidRDefault="005815DA" w:rsidP="005815DA">
      <w:pPr>
        <w:pStyle w:val="Textkrper"/>
        <w:tabs>
          <w:tab w:val="left" w:pos="837"/>
        </w:tabs>
        <w:spacing w:line="360" w:lineRule="auto"/>
        <w:ind w:left="0"/>
        <w:rPr>
          <w:rFonts w:cs="Arial"/>
          <w:spacing w:val="-1"/>
          <w:lang w:val="de-DE"/>
        </w:rPr>
      </w:pPr>
    </w:p>
    <w:p w14:paraId="25DC249A" w14:textId="2015AFB1" w:rsidR="005815DA" w:rsidRPr="00417D27" w:rsidRDefault="005815DA" w:rsidP="005815DA">
      <w:pPr>
        <w:pStyle w:val="Textkrper"/>
        <w:tabs>
          <w:tab w:val="left" w:pos="837"/>
        </w:tabs>
        <w:spacing w:line="360" w:lineRule="auto"/>
        <w:ind w:left="0"/>
        <w:rPr>
          <w:rFonts w:cs="Arial"/>
          <w:spacing w:val="-1"/>
          <w:lang w:val="de-DE"/>
        </w:rPr>
      </w:pPr>
      <w:r w:rsidRPr="00417D27">
        <w:rPr>
          <w:rFonts w:cs="Arial"/>
          <w:spacing w:val="-1"/>
          <w:lang w:val="de-DE"/>
        </w:rPr>
        <w:t xml:space="preserve">Unrechtmäßig </w:t>
      </w:r>
      <w:r w:rsidR="00BE6714" w:rsidRPr="00417D27">
        <w:rPr>
          <w:rFonts w:cs="Arial"/>
          <w:spacing w:val="-1"/>
          <w:lang w:val="de-DE"/>
        </w:rPr>
        <w:t>geleistete Zuwendungen</w:t>
      </w:r>
      <w:r w:rsidRPr="00417D27">
        <w:rPr>
          <w:rFonts w:cs="Arial"/>
          <w:spacing w:val="-1"/>
          <w:lang w:val="de-DE"/>
        </w:rPr>
        <w:t xml:space="preserve"> sind vom Zuwendungsempfänger </w:t>
      </w:r>
      <w:r w:rsidR="00BE6714" w:rsidRPr="00417D27">
        <w:rPr>
          <w:rFonts w:cs="Arial"/>
          <w:spacing w:val="-1"/>
          <w:lang w:val="de-DE"/>
        </w:rPr>
        <w:t xml:space="preserve">nach Erhalt eines Rückforderungsbescheides in der darin genannten Frist </w:t>
      </w:r>
      <w:r w:rsidRPr="00417D27">
        <w:rPr>
          <w:rFonts w:cs="Arial"/>
          <w:spacing w:val="-1"/>
          <w:lang w:val="de-DE"/>
        </w:rPr>
        <w:t xml:space="preserve">zurückzuzahlen. Die Vorschriften der </w:t>
      </w:r>
      <w:r w:rsidR="00D76057" w:rsidRPr="00417D27">
        <w:rPr>
          <w:rFonts w:cs="Arial"/>
          <w:spacing w:val="-1"/>
          <w:lang w:val="de-DE"/>
        </w:rPr>
        <w:t xml:space="preserve">LHO </w:t>
      </w:r>
      <w:r w:rsidRPr="00417D27">
        <w:rPr>
          <w:rFonts w:cs="Arial"/>
          <w:spacing w:val="-1"/>
          <w:lang w:val="de-DE"/>
        </w:rPr>
        <w:t>finden Anwendung, soweit nicht Vorschriften</w:t>
      </w:r>
      <w:r w:rsidR="00925CF9" w:rsidRPr="00417D27">
        <w:rPr>
          <w:rFonts w:cs="Arial"/>
          <w:spacing w:val="-1"/>
          <w:lang w:val="de-DE"/>
        </w:rPr>
        <w:t xml:space="preserve"> der Europäischen Union </w:t>
      </w:r>
      <w:r w:rsidR="00AB4A77" w:rsidRPr="00417D27">
        <w:rPr>
          <w:rFonts w:cs="Arial"/>
          <w:spacing w:val="-1"/>
          <w:lang w:val="de-DE"/>
        </w:rPr>
        <w:t>oder der Bewilligungsbescheid</w:t>
      </w:r>
      <w:r w:rsidRPr="00417D27">
        <w:rPr>
          <w:rFonts w:cs="Arial"/>
          <w:spacing w:val="-1"/>
          <w:lang w:val="de-DE"/>
        </w:rPr>
        <w:t xml:space="preserve"> etwas Anderes bestimmen.</w:t>
      </w:r>
    </w:p>
    <w:p w14:paraId="0974DE46" w14:textId="77777777" w:rsidR="005815DA" w:rsidRPr="00417D27" w:rsidRDefault="005815DA" w:rsidP="005815DA">
      <w:pPr>
        <w:widowControl/>
        <w:overflowPunct w:val="0"/>
        <w:autoSpaceDE w:val="0"/>
        <w:autoSpaceDN w:val="0"/>
        <w:adjustRightInd w:val="0"/>
        <w:jc w:val="both"/>
        <w:textAlignment w:val="baseline"/>
        <w:rPr>
          <w:rFonts w:ascii="Arial" w:eastAsia="Times New Roman" w:hAnsi="Arial" w:cs="Arial"/>
          <w:sz w:val="24"/>
          <w:szCs w:val="24"/>
          <w:lang w:val="de-DE" w:eastAsia="de-DE"/>
        </w:rPr>
      </w:pPr>
    </w:p>
    <w:p w14:paraId="1EB7DAE0" w14:textId="6D48D12F" w:rsidR="00675576" w:rsidRPr="00417D27" w:rsidRDefault="00675576">
      <w:pPr>
        <w:rPr>
          <w:rFonts w:ascii="Arial" w:eastAsia="Arial" w:hAnsi="Arial" w:cs="Arial"/>
          <w:b/>
          <w:spacing w:val="-1"/>
          <w:sz w:val="24"/>
          <w:szCs w:val="24"/>
          <w:lang w:val="de-DE"/>
        </w:rPr>
      </w:pPr>
    </w:p>
    <w:p w14:paraId="637FCAFD" w14:textId="3E24A417" w:rsidR="005815DA" w:rsidRPr="00417D27" w:rsidRDefault="005815DA" w:rsidP="005815DA">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 xml:space="preserve">Hinweis auf die Bestimmungen des Subventionsgesetzes </w:t>
      </w:r>
      <w:r w:rsidR="00236503" w:rsidRPr="00417D27">
        <w:rPr>
          <w:rFonts w:cs="Arial"/>
          <w:b/>
          <w:spacing w:val="-1"/>
          <w:lang w:val="de-DE"/>
        </w:rPr>
        <w:t>und des Strafgesetzbuches</w:t>
      </w:r>
    </w:p>
    <w:p w14:paraId="389B4884" w14:textId="77777777" w:rsidR="005815DA" w:rsidRPr="00417D27" w:rsidRDefault="005815DA" w:rsidP="005815DA">
      <w:pPr>
        <w:pStyle w:val="Textkrper"/>
        <w:tabs>
          <w:tab w:val="left" w:pos="837"/>
        </w:tabs>
        <w:spacing w:line="360" w:lineRule="auto"/>
        <w:ind w:left="0"/>
        <w:rPr>
          <w:rFonts w:cs="Arial"/>
          <w:spacing w:val="-1"/>
          <w:lang w:val="de-DE"/>
        </w:rPr>
      </w:pPr>
      <w:r w:rsidRPr="00417D27">
        <w:rPr>
          <w:rFonts w:cs="Arial"/>
          <w:spacing w:val="-1"/>
          <w:lang w:val="de-DE"/>
        </w:rPr>
        <w:t xml:space="preserve">Unrichtige oder unvollständige Angaben zu subventionserheblichen Tatsachen können nach § 264 Strafgesetzbuch (StGB) (Subventionsbetrug) strafbar sein, sofern die Angaben für den Antragsteller oder einen anderen vorteilhaft sind. Gleiches gilt, wenn </w:t>
      </w:r>
      <w:r w:rsidR="00513368" w:rsidRPr="00417D27">
        <w:rPr>
          <w:rFonts w:cs="Arial"/>
          <w:spacing w:val="-1"/>
          <w:lang w:val="de-DE"/>
        </w:rPr>
        <w:t>die Bewilligungsbehörde</w:t>
      </w:r>
      <w:r w:rsidRPr="00417D27">
        <w:rPr>
          <w:rFonts w:cs="Arial"/>
          <w:spacing w:val="-1"/>
          <w:lang w:val="de-DE"/>
        </w:rPr>
        <w:t xml:space="preserve"> über subventionserhebliche Tatsachen in Unkenntnis gelassen worden ist. </w:t>
      </w:r>
    </w:p>
    <w:p w14:paraId="3839CC6A" w14:textId="77777777" w:rsidR="005815DA" w:rsidRPr="00417D27" w:rsidRDefault="005815DA" w:rsidP="005815DA">
      <w:pPr>
        <w:pStyle w:val="Textkrper"/>
        <w:tabs>
          <w:tab w:val="left" w:pos="837"/>
        </w:tabs>
        <w:spacing w:line="360" w:lineRule="auto"/>
        <w:ind w:left="0"/>
        <w:rPr>
          <w:rFonts w:cs="Arial"/>
          <w:spacing w:val="-1"/>
          <w:lang w:val="de-DE"/>
        </w:rPr>
      </w:pPr>
    </w:p>
    <w:p w14:paraId="3E44566F" w14:textId="77777777" w:rsidR="005815DA" w:rsidRPr="00417D27" w:rsidRDefault="005815DA" w:rsidP="005815DA">
      <w:pPr>
        <w:pStyle w:val="Textkrper"/>
        <w:tabs>
          <w:tab w:val="left" w:pos="837"/>
        </w:tabs>
        <w:spacing w:line="360" w:lineRule="auto"/>
        <w:ind w:left="0"/>
        <w:rPr>
          <w:rFonts w:cs="Arial"/>
          <w:spacing w:val="-1"/>
          <w:lang w:val="de-DE"/>
        </w:rPr>
      </w:pPr>
      <w:r w:rsidRPr="00417D27">
        <w:rPr>
          <w:rFonts w:cs="Arial"/>
          <w:spacing w:val="-1"/>
          <w:lang w:val="de-DE"/>
        </w:rPr>
        <w:t>Subventionserheblich sind</w:t>
      </w:r>
    </w:p>
    <w:p w14:paraId="5EB4BBA9" w14:textId="45DBD368" w:rsidR="00513368" w:rsidRPr="00417D27" w:rsidRDefault="005815DA" w:rsidP="00513368">
      <w:pPr>
        <w:pStyle w:val="Textkrper"/>
        <w:numPr>
          <w:ilvl w:val="0"/>
          <w:numId w:val="17"/>
        </w:numPr>
        <w:tabs>
          <w:tab w:val="left" w:pos="837"/>
        </w:tabs>
        <w:spacing w:line="360" w:lineRule="auto"/>
        <w:rPr>
          <w:rFonts w:cs="Arial"/>
          <w:spacing w:val="-1"/>
          <w:lang w:val="de-DE"/>
        </w:rPr>
      </w:pPr>
      <w:r w:rsidRPr="00417D27">
        <w:rPr>
          <w:rFonts w:cs="Arial"/>
          <w:spacing w:val="-1"/>
          <w:lang w:val="de-DE"/>
        </w:rPr>
        <w:t>Angaben zum Unternehmen (Sitz, Größe)</w:t>
      </w:r>
      <w:r w:rsidR="00D76057" w:rsidRPr="00417D27">
        <w:rPr>
          <w:rFonts w:cs="Arial"/>
          <w:spacing w:val="-1"/>
          <w:lang w:val="de-DE"/>
        </w:rPr>
        <w:t>,</w:t>
      </w:r>
    </w:p>
    <w:p w14:paraId="56902C58" w14:textId="1D4A09E3" w:rsidR="005815DA" w:rsidRPr="00417D27" w:rsidRDefault="005815DA" w:rsidP="005815DA">
      <w:pPr>
        <w:pStyle w:val="Textkrper"/>
        <w:numPr>
          <w:ilvl w:val="0"/>
          <w:numId w:val="17"/>
        </w:numPr>
        <w:tabs>
          <w:tab w:val="left" w:pos="837"/>
        </w:tabs>
        <w:spacing w:line="360" w:lineRule="auto"/>
        <w:rPr>
          <w:rFonts w:cs="Arial"/>
          <w:spacing w:val="-1"/>
          <w:lang w:val="de-DE"/>
        </w:rPr>
      </w:pPr>
      <w:r w:rsidRPr="00417D27">
        <w:rPr>
          <w:rFonts w:cs="Arial"/>
          <w:spacing w:val="-1"/>
          <w:lang w:val="de-DE"/>
        </w:rPr>
        <w:t xml:space="preserve">Angaben zu dem </w:t>
      </w:r>
      <w:r w:rsidR="00925CF9" w:rsidRPr="00417D27">
        <w:rPr>
          <w:rFonts w:cs="Arial"/>
          <w:spacing w:val="-1"/>
          <w:lang w:val="de-DE"/>
        </w:rPr>
        <w:t xml:space="preserve">unmittelbar infolge der </w:t>
      </w:r>
      <w:r w:rsidRPr="00417D27">
        <w:rPr>
          <w:rFonts w:cs="Arial"/>
          <w:spacing w:val="-1"/>
          <w:lang w:val="de-DE"/>
        </w:rPr>
        <w:t>Corona-</w:t>
      </w:r>
      <w:r w:rsidR="00925CF9" w:rsidRPr="00417D27">
        <w:rPr>
          <w:rFonts w:cs="Arial"/>
          <w:spacing w:val="-1"/>
          <w:lang w:val="de-DE"/>
        </w:rPr>
        <w:t xml:space="preserve">Pandemie eingetretenen </w:t>
      </w:r>
      <w:r w:rsidRPr="00417D27">
        <w:rPr>
          <w:rFonts w:cs="Arial"/>
          <w:spacing w:val="-1"/>
          <w:lang w:val="de-DE"/>
        </w:rPr>
        <w:t>Liquiditätsengpass</w:t>
      </w:r>
      <w:r w:rsidR="00925CF9" w:rsidRPr="00417D27">
        <w:rPr>
          <w:rFonts w:cs="Arial"/>
          <w:spacing w:val="-1"/>
          <w:lang w:val="de-DE"/>
        </w:rPr>
        <w:t xml:space="preserve"> oder</w:t>
      </w:r>
      <w:r w:rsidR="00236503" w:rsidRPr="00417D27">
        <w:rPr>
          <w:rFonts w:cs="Arial"/>
          <w:spacing w:val="-1"/>
          <w:lang w:val="de-DE"/>
        </w:rPr>
        <w:t xml:space="preserve"> Umsatzeinbruch</w:t>
      </w:r>
      <w:r w:rsidR="00D76057" w:rsidRPr="00417D27">
        <w:rPr>
          <w:rFonts w:cs="Arial"/>
          <w:spacing w:val="-1"/>
          <w:lang w:val="de-DE"/>
        </w:rPr>
        <w:t>,</w:t>
      </w:r>
    </w:p>
    <w:p w14:paraId="7401FFA9" w14:textId="3C69F96B" w:rsidR="005815DA" w:rsidRPr="00417D27" w:rsidRDefault="005815DA" w:rsidP="005815DA">
      <w:pPr>
        <w:pStyle w:val="Textkrper"/>
        <w:numPr>
          <w:ilvl w:val="0"/>
          <w:numId w:val="17"/>
        </w:numPr>
        <w:tabs>
          <w:tab w:val="left" w:pos="837"/>
        </w:tabs>
        <w:spacing w:line="360" w:lineRule="auto"/>
        <w:rPr>
          <w:rFonts w:cs="Arial"/>
          <w:spacing w:val="-1"/>
          <w:lang w:val="de-DE"/>
        </w:rPr>
      </w:pPr>
      <w:r w:rsidRPr="00417D27">
        <w:rPr>
          <w:rFonts w:cs="Arial"/>
          <w:spacing w:val="-1"/>
          <w:lang w:val="de-DE"/>
        </w:rPr>
        <w:t xml:space="preserve">Mitteilungspflichten nach Ziffer </w:t>
      </w:r>
      <w:r w:rsidR="00470837" w:rsidRPr="00417D27">
        <w:rPr>
          <w:rFonts w:cs="Arial"/>
          <w:spacing w:val="-1"/>
          <w:lang w:val="de-DE"/>
        </w:rPr>
        <w:t>7</w:t>
      </w:r>
      <w:r w:rsidR="00925CF9" w:rsidRPr="00417D27">
        <w:rPr>
          <w:rFonts w:cs="Arial"/>
          <w:spacing w:val="-1"/>
          <w:lang w:val="de-DE"/>
        </w:rPr>
        <w:t>.</w:t>
      </w:r>
      <w:r w:rsidR="00D76057" w:rsidRPr="00417D27">
        <w:rPr>
          <w:rFonts w:cs="Arial"/>
          <w:spacing w:val="-1"/>
          <w:lang w:val="de-DE"/>
        </w:rPr>
        <w:t>,</w:t>
      </w:r>
    </w:p>
    <w:p w14:paraId="0BB9F27B" w14:textId="0C164486" w:rsidR="00513368" w:rsidRPr="00417D27" w:rsidRDefault="00513368" w:rsidP="005815DA">
      <w:pPr>
        <w:pStyle w:val="Textkrper"/>
        <w:numPr>
          <w:ilvl w:val="0"/>
          <w:numId w:val="17"/>
        </w:numPr>
        <w:tabs>
          <w:tab w:val="left" w:pos="837"/>
        </w:tabs>
        <w:spacing w:line="360" w:lineRule="auto"/>
        <w:rPr>
          <w:rFonts w:cs="Arial"/>
          <w:spacing w:val="-1"/>
          <w:lang w:val="de-DE"/>
        </w:rPr>
      </w:pPr>
      <w:r w:rsidRPr="00417D27">
        <w:rPr>
          <w:rFonts w:cs="Arial"/>
          <w:spacing w:val="-1"/>
          <w:lang w:val="de-DE"/>
        </w:rPr>
        <w:t xml:space="preserve">Angaben zu möglicherweise erhaltenen oder beantragten </w:t>
      </w:r>
      <w:r w:rsidR="00236503" w:rsidRPr="00417D27">
        <w:rPr>
          <w:rFonts w:cs="Arial"/>
          <w:spacing w:val="-1"/>
          <w:lang w:val="de-DE"/>
        </w:rPr>
        <w:t xml:space="preserve">vergleichbaren </w:t>
      </w:r>
      <w:r w:rsidRPr="00417D27">
        <w:rPr>
          <w:rFonts w:cs="Arial"/>
          <w:spacing w:val="-1"/>
          <w:lang w:val="de-DE"/>
        </w:rPr>
        <w:t>staatlichen Hilfen</w:t>
      </w:r>
      <w:r w:rsidR="00D76057" w:rsidRPr="00417D27">
        <w:rPr>
          <w:rFonts w:cs="Arial"/>
          <w:spacing w:val="-1"/>
          <w:lang w:val="de-DE"/>
        </w:rPr>
        <w:t xml:space="preserve"> sowie</w:t>
      </w:r>
    </w:p>
    <w:p w14:paraId="7798045D" w14:textId="4D4F8CF0" w:rsidR="005815DA" w:rsidRPr="00417D27" w:rsidRDefault="005815DA" w:rsidP="005815DA">
      <w:pPr>
        <w:pStyle w:val="Textkrper"/>
        <w:numPr>
          <w:ilvl w:val="0"/>
          <w:numId w:val="17"/>
        </w:numPr>
        <w:tabs>
          <w:tab w:val="left" w:pos="837"/>
        </w:tabs>
        <w:spacing w:line="360" w:lineRule="auto"/>
        <w:rPr>
          <w:rFonts w:cs="Arial"/>
          <w:spacing w:val="-1"/>
          <w:lang w:val="de-DE"/>
        </w:rPr>
      </w:pPr>
      <w:r w:rsidRPr="00417D27">
        <w:rPr>
          <w:rFonts w:cs="Arial"/>
          <w:spacing w:val="-1"/>
          <w:lang w:val="de-DE"/>
        </w:rPr>
        <w:t>Grundlagen der De-minimis-Verordnung</w:t>
      </w:r>
      <w:r w:rsidR="00D76057" w:rsidRPr="00417D27">
        <w:rPr>
          <w:rFonts w:cs="Arial"/>
          <w:spacing w:val="-1"/>
          <w:lang w:val="de-DE"/>
        </w:rPr>
        <w:t>.</w:t>
      </w:r>
    </w:p>
    <w:p w14:paraId="1DEC6005" w14:textId="77777777" w:rsidR="005815DA" w:rsidRPr="00417D27" w:rsidRDefault="005815DA" w:rsidP="005815DA">
      <w:pPr>
        <w:pStyle w:val="Textkrper"/>
        <w:tabs>
          <w:tab w:val="left" w:pos="837"/>
        </w:tabs>
        <w:spacing w:line="360" w:lineRule="auto"/>
        <w:ind w:left="0"/>
        <w:rPr>
          <w:rFonts w:cs="Arial"/>
          <w:spacing w:val="-1"/>
          <w:lang w:val="de-DE"/>
        </w:rPr>
      </w:pPr>
    </w:p>
    <w:p w14:paraId="102C5997" w14:textId="77777777" w:rsidR="005815DA" w:rsidRPr="00417D27" w:rsidRDefault="005815DA" w:rsidP="005815DA">
      <w:pPr>
        <w:pStyle w:val="Textkrper"/>
        <w:tabs>
          <w:tab w:val="left" w:pos="837"/>
        </w:tabs>
        <w:spacing w:line="360" w:lineRule="auto"/>
        <w:ind w:left="0"/>
        <w:rPr>
          <w:rFonts w:cs="Arial"/>
          <w:spacing w:val="-1"/>
          <w:lang w:val="de-DE"/>
        </w:rPr>
      </w:pPr>
      <w:r w:rsidRPr="00417D27">
        <w:rPr>
          <w:rFonts w:cs="Arial"/>
          <w:spacing w:val="-1"/>
          <w:lang w:val="de-DE"/>
        </w:rPr>
        <w:t xml:space="preserve">Scheingeschäfte und Scheinhandlungen sind zuwendungsrechtlich unerheblich. Jede Abweichung von den vorstehenden Angaben ist </w:t>
      </w:r>
      <w:r w:rsidR="00B824BB" w:rsidRPr="00417D27">
        <w:rPr>
          <w:rFonts w:cs="Arial"/>
          <w:spacing w:val="-1"/>
          <w:lang w:val="de-DE"/>
        </w:rPr>
        <w:t xml:space="preserve">der Bewilligungsbehörde und </w:t>
      </w:r>
      <w:r w:rsidRPr="00417D27">
        <w:rPr>
          <w:rFonts w:cs="Arial"/>
          <w:spacing w:val="-1"/>
          <w:lang w:val="de-DE"/>
        </w:rPr>
        <w:t>dem Ministerium für Wirtschaft, Arbeit und Wohnungsbau Baden-Württemberg unverzüglich mitzuteilen.</w:t>
      </w:r>
    </w:p>
    <w:p w14:paraId="1075AB0F" w14:textId="77777777" w:rsidR="00C65795" w:rsidRPr="00417D27" w:rsidRDefault="00C65795">
      <w:pPr>
        <w:rPr>
          <w:rFonts w:ascii="Arial" w:eastAsia="Arial" w:hAnsi="Arial" w:cs="Arial"/>
          <w:spacing w:val="-1"/>
          <w:sz w:val="24"/>
          <w:szCs w:val="24"/>
          <w:lang w:val="de-DE"/>
        </w:rPr>
      </w:pPr>
    </w:p>
    <w:p w14:paraId="0D301094" w14:textId="7B01D2FE" w:rsidR="005815DA" w:rsidRPr="00417D27" w:rsidRDefault="005815DA" w:rsidP="005815DA">
      <w:pPr>
        <w:pStyle w:val="Textkrper"/>
        <w:tabs>
          <w:tab w:val="left" w:pos="837"/>
        </w:tabs>
        <w:spacing w:line="360" w:lineRule="auto"/>
        <w:ind w:left="0"/>
        <w:rPr>
          <w:rFonts w:cs="Arial"/>
          <w:spacing w:val="-1"/>
          <w:lang w:val="de-DE"/>
        </w:rPr>
      </w:pPr>
      <w:r w:rsidRPr="00417D27">
        <w:rPr>
          <w:rFonts w:cs="Arial"/>
          <w:spacing w:val="-1"/>
          <w:lang w:val="de-DE"/>
        </w:rPr>
        <w:t xml:space="preserve">Rechtsgrundlagen: § 264 </w:t>
      </w:r>
      <w:r w:rsidR="00D76057" w:rsidRPr="00417D27">
        <w:rPr>
          <w:rFonts w:cs="Arial"/>
          <w:spacing w:val="-1"/>
          <w:lang w:val="de-DE"/>
        </w:rPr>
        <w:t xml:space="preserve">StGB </w:t>
      </w:r>
      <w:r w:rsidRPr="00417D27">
        <w:rPr>
          <w:rFonts w:cs="Arial"/>
          <w:spacing w:val="-1"/>
          <w:lang w:val="de-DE"/>
        </w:rPr>
        <w:t>und §§ 3 und 4 Subventionsgesetz vom 29.</w:t>
      </w:r>
      <w:r w:rsidR="00925CF9" w:rsidRPr="00417D27">
        <w:rPr>
          <w:rFonts w:cs="Arial"/>
          <w:spacing w:val="-1"/>
          <w:lang w:val="de-DE"/>
        </w:rPr>
        <w:t xml:space="preserve"> Juli </w:t>
      </w:r>
      <w:r w:rsidRPr="00417D27">
        <w:rPr>
          <w:rFonts w:cs="Arial"/>
          <w:spacing w:val="-1"/>
          <w:lang w:val="de-DE"/>
        </w:rPr>
        <w:t>1976 (BGBl. I S. 2037) in Verbindung mit § 1 des Gesetzes über die Vergabe von Sub</w:t>
      </w:r>
      <w:r w:rsidR="00B824BB" w:rsidRPr="00417D27">
        <w:rPr>
          <w:rFonts w:cs="Arial"/>
          <w:spacing w:val="-1"/>
          <w:lang w:val="de-DE"/>
        </w:rPr>
        <w:t xml:space="preserve">ventionen nach Landesrecht </w:t>
      </w:r>
      <w:r w:rsidR="00D76057" w:rsidRPr="00417D27">
        <w:rPr>
          <w:rFonts w:cs="Arial"/>
          <w:spacing w:val="-1"/>
          <w:lang w:val="de-DE"/>
        </w:rPr>
        <w:t xml:space="preserve">(LSubvG) </w:t>
      </w:r>
      <w:r w:rsidR="00B824BB" w:rsidRPr="00417D27">
        <w:rPr>
          <w:rFonts w:cs="Arial"/>
          <w:spacing w:val="-1"/>
          <w:lang w:val="de-DE"/>
        </w:rPr>
        <w:t xml:space="preserve">vom </w:t>
      </w:r>
      <w:r w:rsidRPr="00417D27">
        <w:rPr>
          <w:rFonts w:cs="Arial"/>
          <w:spacing w:val="-1"/>
          <w:lang w:val="de-DE"/>
        </w:rPr>
        <w:t>1.</w:t>
      </w:r>
      <w:r w:rsidR="00925CF9" w:rsidRPr="00417D27">
        <w:rPr>
          <w:rFonts w:cs="Arial"/>
          <w:spacing w:val="-1"/>
          <w:lang w:val="de-DE"/>
        </w:rPr>
        <w:t xml:space="preserve"> März </w:t>
      </w:r>
      <w:r w:rsidRPr="00417D27">
        <w:rPr>
          <w:rFonts w:cs="Arial"/>
          <w:spacing w:val="-1"/>
          <w:lang w:val="de-DE"/>
        </w:rPr>
        <w:t>1977 (GBl. S. 42).</w:t>
      </w:r>
    </w:p>
    <w:p w14:paraId="07F8C51A" w14:textId="77777777" w:rsidR="00BE6714" w:rsidRPr="00417D27" w:rsidRDefault="00BE6714" w:rsidP="005815DA">
      <w:pPr>
        <w:pStyle w:val="Textkrper"/>
        <w:tabs>
          <w:tab w:val="left" w:pos="837"/>
        </w:tabs>
        <w:spacing w:line="360" w:lineRule="auto"/>
        <w:ind w:left="0"/>
        <w:rPr>
          <w:rFonts w:cs="Arial"/>
          <w:spacing w:val="-1"/>
          <w:lang w:val="de-DE"/>
        </w:rPr>
      </w:pPr>
    </w:p>
    <w:p w14:paraId="6DAE26EC" w14:textId="77777777" w:rsidR="00BE6714" w:rsidRPr="00417D27" w:rsidRDefault="00BE6714" w:rsidP="00BE6714">
      <w:pPr>
        <w:pStyle w:val="Textkrper"/>
        <w:tabs>
          <w:tab w:val="left" w:pos="837"/>
        </w:tabs>
        <w:spacing w:line="360" w:lineRule="auto"/>
        <w:ind w:left="0"/>
        <w:rPr>
          <w:rFonts w:cs="Arial"/>
          <w:b/>
          <w:spacing w:val="-1"/>
          <w:lang w:val="de-DE"/>
        </w:rPr>
      </w:pPr>
      <w:r w:rsidRPr="00417D27">
        <w:rPr>
          <w:rFonts w:cs="Arial"/>
          <w:spacing w:val="-1"/>
          <w:lang w:val="de-DE"/>
        </w:rPr>
        <w:t>Ebenso sind falsche Versicherungen an Ei</w:t>
      </w:r>
      <w:r w:rsidR="009A7509" w:rsidRPr="00417D27">
        <w:rPr>
          <w:rFonts w:cs="Arial"/>
          <w:spacing w:val="-1"/>
          <w:lang w:val="de-DE"/>
        </w:rPr>
        <w:t>d</w:t>
      </w:r>
      <w:r w:rsidRPr="00417D27">
        <w:rPr>
          <w:rFonts w:cs="Arial"/>
          <w:spacing w:val="-1"/>
          <w:lang w:val="de-DE"/>
        </w:rPr>
        <w:t>es Statt strafbar nach § 156 StGB.</w:t>
      </w:r>
    </w:p>
    <w:p w14:paraId="4D181994" w14:textId="77777777" w:rsidR="00925CF9" w:rsidRPr="00417D27" w:rsidRDefault="00925CF9" w:rsidP="00BE6714">
      <w:pPr>
        <w:pStyle w:val="Textkrper"/>
        <w:tabs>
          <w:tab w:val="left" w:pos="837"/>
        </w:tabs>
        <w:spacing w:line="360" w:lineRule="auto"/>
        <w:ind w:left="0"/>
        <w:rPr>
          <w:rFonts w:cs="Arial"/>
          <w:b/>
          <w:spacing w:val="-1"/>
          <w:lang w:val="de-DE"/>
        </w:rPr>
      </w:pPr>
    </w:p>
    <w:p w14:paraId="309A27B2" w14:textId="77777777"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Bewilligungsbehörde</w:t>
      </w:r>
    </w:p>
    <w:p w14:paraId="24F1A4D8" w14:textId="2ABA951F" w:rsidR="000F2B5E"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Zuständig für die Prüfung des Antrags, die Bewilligung und A</w:t>
      </w:r>
      <w:r w:rsidR="00ED2B6D" w:rsidRPr="00417D27">
        <w:rPr>
          <w:rFonts w:cs="Arial"/>
          <w:spacing w:val="-1"/>
          <w:lang w:val="de-DE"/>
        </w:rPr>
        <w:t xml:space="preserve">uszahlung der Zuschüsse ist </w:t>
      </w:r>
      <w:r w:rsidR="00470837" w:rsidRPr="00417D27">
        <w:rPr>
          <w:rFonts w:cs="Arial"/>
          <w:spacing w:val="-1"/>
          <w:lang w:val="de-DE"/>
        </w:rPr>
        <w:t>die L-Bank</w:t>
      </w:r>
      <w:r w:rsidRPr="00417D27">
        <w:rPr>
          <w:rFonts w:cs="Arial"/>
          <w:spacing w:val="-1"/>
          <w:lang w:val="de-DE"/>
        </w:rPr>
        <w:t>.</w:t>
      </w:r>
      <w:r w:rsidR="00ED2B6D" w:rsidRPr="00417D27">
        <w:rPr>
          <w:rFonts w:cs="Arial"/>
          <w:spacing w:val="-1"/>
          <w:lang w:val="de-DE"/>
        </w:rPr>
        <w:t xml:space="preserve"> Eine inhaltliche Vorprüfung erfolgt durch die Kammern</w:t>
      </w:r>
      <w:r w:rsidR="004620BC" w:rsidRPr="00417D27">
        <w:rPr>
          <w:rFonts w:cs="Arial"/>
          <w:spacing w:val="-1"/>
          <w:lang w:val="de-DE"/>
        </w:rPr>
        <w:t xml:space="preserve"> (Gutachterstelle</w:t>
      </w:r>
      <w:r w:rsidR="00A3196C" w:rsidRPr="00417D27">
        <w:rPr>
          <w:rFonts w:cs="Arial"/>
          <w:spacing w:val="-1"/>
          <w:lang w:val="de-DE"/>
        </w:rPr>
        <w:t xml:space="preserve">), </w:t>
      </w:r>
      <w:r w:rsidR="00303E88" w:rsidRPr="00417D27">
        <w:rPr>
          <w:rFonts w:cs="Arial"/>
          <w:spacing w:val="-1"/>
          <w:lang w:val="de-DE"/>
        </w:rPr>
        <w:t xml:space="preserve">gegebenenfalls </w:t>
      </w:r>
      <w:r w:rsidR="00A3196C" w:rsidRPr="00417D27">
        <w:rPr>
          <w:rFonts w:cs="Arial"/>
          <w:spacing w:val="-1"/>
          <w:lang w:val="de-DE"/>
        </w:rPr>
        <w:t>unter Hinzuziehung weiterer beratender Stellen (</w:t>
      </w:r>
      <w:r w:rsidR="00D76057" w:rsidRPr="00417D27">
        <w:rPr>
          <w:rFonts w:cs="Arial"/>
          <w:spacing w:val="-1"/>
          <w:lang w:val="de-DE"/>
        </w:rPr>
        <w:t xml:space="preserve">bspw. </w:t>
      </w:r>
      <w:r w:rsidR="00A3196C" w:rsidRPr="00417D27">
        <w:rPr>
          <w:rFonts w:cs="Arial"/>
          <w:spacing w:val="-1"/>
          <w:lang w:val="de-DE"/>
        </w:rPr>
        <w:t>Institut für Freie Berufe (IFB))</w:t>
      </w:r>
      <w:r w:rsidR="007678D5" w:rsidRPr="00417D27">
        <w:rPr>
          <w:rFonts w:cs="Arial"/>
          <w:spacing w:val="-1"/>
          <w:lang w:val="de-DE"/>
        </w:rPr>
        <w:t>.</w:t>
      </w:r>
      <w:r w:rsidR="004620BC" w:rsidRPr="00417D27">
        <w:rPr>
          <w:rFonts w:cs="Arial"/>
          <w:spacing w:val="-1"/>
          <w:lang w:val="de-DE"/>
        </w:rPr>
        <w:t xml:space="preserve"> Die L-Bank wird aufgefordert, dem Ministerium für Wirtschaft, Arbeit und Wohnungsbau </w:t>
      </w:r>
      <w:r w:rsidR="00794487" w:rsidRPr="00417D27">
        <w:rPr>
          <w:rFonts w:cs="Arial"/>
          <w:spacing w:val="-1"/>
          <w:lang w:val="de-DE"/>
        </w:rPr>
        <w:t xml:space="preserve">Baden-Württemberg </w:t>
      </w:r>
      <w:r w:rsidR="004620BC" w:rsidRPr="00417D27">
        <w:rPr>
          <w:rFonts w:cs="Arial"/>
          <w:spacing w:val="-1"/>
          <w:lang w:val="de-DE"/>
        </w:rPr>
        <w:t>in regelmäßigen Abständen zur Inanspruchnahme des Förderprogramms und Ausschöpfung der Fördermittel zu berichten.</w:t>
      </w:r>
    </w:p>
    <w:p w14:paraId="654DA964" w14:textId="77777777" w:rsidR="000F2B5E" w:rsidRPr="00417D27" w:rsidRDefault="000F2B5E" w:rsidP="0082437B">
      <w:pPr>
        <w:spacing w:line="360" w:lineRule="auto"/>
        <w:rPr>
          <w:rFonts w:ascii="Arial" w:eastAsia="Arial" w:hAnsi="Arial" w:cs="Arial"/>
          <w:sz w:val="25"/>
          <w:szCs w:val="25"/>
          <w:lang w:val="de-DE"/>
        </w:rPr>
      </w:pPr>
    </w:p>
    <w:p w14:paraId="6F6840A2" w14:textId="77777777" w:rsidR="00934503" w:rsidRPr="00417D27" w:rsidRDefault="00934503" w:rsidP="00934503">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Verfahren</w:t>
      </w:r>
    </w:p>
    <w:p w14:paraId="4ADE79EC" w14:textId="1B320A94" w:rsidR="00A3196C" w:rsidRPr="00417D27" w:rsidRDefault="00934503" w:rsidP="00A3196C">
      <w:pPr>
        <w:pStyle w:val="Textkrper"/>
        <w:tabs>
          <w:tab w:val="left" w:pos="837"/>
        </w:tabs>
        <w:spacing w:line="360" w:lineRule="auto"/>
        <w:ind w:left="0"/>
        <w:rPr>
          <w:lang w:val="de-DE"/>
        </w:rPr>
      </w:pPr>
      <w:r w:rsidRPr="00417D27">
        <w:rPr>
          <w:rFonts w:cs="Arial"/>
          <w:spacing w:val="-1"/>
          <w:lang w:val="de-DE"/>
        </w:rPr>
        <w:t xml:space="preserve">Anträge sind bis </w:t>
      </w:r>
      <w:r w:rsidR="00A3196C" w:rsidRPr="00417D27">
        <w:rPr>
          <w:rFonts w:cs="Arial"/>
          <w:spacing w:val="-1"/>
          <w:lang w:val="de-DE"/>
        </w:rPr>
        <w:t>auf Weiteres</w:t>
      </w:r>
      <w:r w:rsidR="00ED2B6D" w:rsidRPr="00417D27">
        <w:rPr>
          <w:rFonts w:cs="Arial"/>
          <w:spacing w:val="-1"/>
          <w:lang w:val="de-DE"/>
        </w:rPr>
        <w:t xml:space="preserve"> an </w:t>
      </w:r>
      <w:r w:rsidR="00470837" w:rsidRPr="00417D27">
        <w:rPr>
          <w:rFonts w:cs="Arial"/>
          <w:spacing w:val="-1"/>
          <w:lang w:val="de-DE"/>
        </w:rPr>
        <w:t xml:space="preserve">die </w:t>
      </w:r>
      <w:r w:rsidR="00B93420" w:rsidRPr="00417D27">
        <w:rPr>
          <w:rFonts w:cs="Arial"/>
          <w:spacing w:val="-1"/>
          <w:lang w:val="de-DE"/>
        </w:rPr>
        <w:t>zuständige Kammer</w:t>
      </w:r>
      <w:r w:rsidR="00470837" w:rsidRPr="00417D27">
        <w:rPr>
          <w:rFonts w:cs="Arial"/>
          <w:spacing w:val="-1"/>
          <w:lang w:val="de-DE"/>
        </w:rPr>
        <w:t xml:space="preserve"> </w:t>
      </w:r>
      <w:r w:rsidR="005A0E07" w:rsidRPr="00417D27">
        <w:rPr>
          <w:rFonts w:cs="Arial"/>
          <w:spacing w:val="-1"/>
          <w:lang w:val="de-DE"/>
        </w:rPr>
        <w:t>zu richten.</w:t>
      </w:r>
      <w:r w:rsidR="00A3196C" w:rsidRPr="00417D27">
        <w:rPr>
          <w:rFonts w:cs="Arial"/>
          <w:spacing w:val="-1"/>
          <w:lang w:val="de-DE"/>
        </w:rPr>
        <w:t xml:space="preserve"> </w:t>
      </w:r>
      <w:r w:rsidR="00A3196C" w:rsidRPr="00417D27">
        <w:rPr>
          <w:lang w:val="de-DE"/>
        </w:rPr>
        <w:t xml:space="preserve">Das Ministerium für Wirtschaft, Arbeit und Wohnungsbau </w:t>
      </w:r>
      <w:r w:rsidR="00303E88" w:rsidRPr="00417D27">
        <w:rPr>
          <w:lang w:val="de-DE"/>
        </w:rPr>
        <w:t xml:space="preserve">Baden-Württemberg </w:t>
      </w:r>
      <w:r w:rsidR="00A3196C" w:rsidRPr="00417D27">
        <w:rPr>
          <w:lang w:val="de-DE"/>
        </w:rPr>
        <w:t>behält sich die jederzeitige Änderung dieser Richtlinien vor.</w:t>
      </w:r>
    </w:p>
    <w:p w14:paraId="7D68E529" w14:textId="77777777" w:rsidR="007D47D5" w:rsidRPr="00417D27" w:rsidRDefault="007D47D5" w:rsidP="00A3196C">
      <w:pPr>
        <w:pStyle w:val="Textkrper"/>
        <w:tabs>
          <w:tab w:val="left" w:pos="837"/>
        </w:tabs>
        <w:spacing w:line="360" w:lineRule="auto"/>
        <w:ind w:left="0"/>
        <w:rPr>
          <w:lang w:val="de-DE"/>
        </w:rPr>
      </w:pPr>
    </w:p>
    <w:p w14:paraId="2AA6BA1D" w14:textId="76425928" w:rsidR="00A4794A" w:rsidRPr="00417D27" w:rsidRDefault="00794487" w:rsidP="00A4794A">
      <w:pPr>
        <w:pStyle w:val="Textkrper"/>
        <w:tabs>
          <w:tab w:val="left" w:pos="837"/>
        </w:tabs>
        <w:spacing w:line="360" w:lineRule="auto"/>
        <w:ind w:left="0"/>
        <w:rPr>
          <w:rFonts w:cs="Arial"/>
          <w:spacing w:val="-1"/>
          <w:lang w:val="de-DE"/>
        </w:rPr>
      </w:pPr>
      <w:r w:rsidRPr="00417D27">
        <w:rPr>
          <w:rFonts w:cs="Arial"/>
          <w:spacing w:val="-1"/>
          <w:lang w:val="de-DE"/>
        </w:rPr>
        <w:t xml:space="preserve">Das </w:t>
      </w:r>
      <w:r w:rsidR="005A0E07" w:rsidRPr="00417D27">
        <w:rPr>
          <w:rFonts w:cs="Arial"/>
          <w:spacing w:val="-1"/>
          <w:lang w:val="de-DE"/>
        </w:rPr>
        <w:t>Antragsf</w:t>
      </w:r>
      <w:r w:rsidR="00C65795" w:rsidRPr="00417D27">
        <w:rPr>
          <w:rFonts w:cs="Arial"/>
          <w:spacing w:val="-1"/>
          <w:lang w:val="de-DE"/>
        </w:rPr>
        <w:t xml:space="preserve">ormular </w:t>
      </w:r>
      <w:r w:rsidRPr="00417D27">
        <w:rPr>
          <w:rFonts w:cs="Arial"/>
          <w:spacing w:val="-1"/>
          <w:lang w:val="de-DE"/>
        </w:rPr>
        <w:t xml:space="preserve">und die De-minimis-Erklärung </w:t>
      </w:r>
      <w:r w:rsidR="00C65795" w:rsidRPr="00417D27">
        <w:rPr>
          <w:rFonts w:cs="Arial"/>
          <w:spacing w:val="-1"/>
          <w:lang w:val="de-DE"/>
        </w:rPr>
        <w:t>sind auf der Internets</w:t>
      </w:r>
      <w:r w:rsidR="005A0E07" w:rsidRPr="00417D27">
        <w:rPr>
          <w:rFonts w:cs="Arial"/>
          <w:spacing w:val="-1"/>
          <w:lang w:val="de-DE"/>
        </w:rPr>
        <w:t xml:space="preserve">eite des </w:t>
      </w:r>
      <w:r w:rsidR="00BE51F5" w:rsidRPr="00417D27">
        <w:rPr>
          <w:rFonts w:cs="Arial"/>
          <w:spacing w:val="-1"/>
          <w:lang w:val="de-DE"/>
        </w:rPr>
        <w:t xml:space="preserve">Ministeriums für Wirtschaft, Arbeit und Wohnungsbau Baden-Württemberg </w:t>
      </w:r>
      <w:r w:rsidR="005A0E07" w:rsidRPr="00417D27">
        <w:rPr>
          <w:rFonts w:cs="Arial"/>
          <w:spacing w:val="-1"/>
          <w:lang w:val="de-DE"/>
        </w:rPr>
        <w:t>elektronisch abrufbar.</w:t>
      </w:r>
    </w:p>
    <w:p w14:paraId="6A6349FE" w14:textId="77777777" w:rsidR="00A3196C" w:rsidRPr="00417D27" w:rsidRDefault="00A3196C" w:rsidP="00A4794A">
      <w:pPr>
        <w:pStyle w:val="Textkrper"/>
        <w:tabs>
          <w:tab w:val="left" w:pos="837"/>
        </w:tabs>
        <w:spacing w:line="360" w:lineRule="auto"/>
        <w:ind w:left="0"/>
        <w:rPr>
          <w:rFonts w:cs="Arial"/>
          <w:spacing w:val="-1"/>
          <w:lang w:val="de-DE"/>
        </w:rPr>
      </w:pPr>
    </w:p>
    <w:p w14:paraId="593EBDA1" w14:textId="2015AFB1" w:rsidR="000F2B5E"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D</w:t>
      </w:r>
      <w:r w:rsidR="00794487" w:rsidRPr="00417D27">
        <w:rPr>
          <w:rFonts w:cs="Arial"/>
          <w:spacing w:val="-1"/>
          <w:lang w:val="de-DE"/>
        </w:rPr>
        <w:t xml:space="preserve">as Antragsformular </w:t>
      </w:r>
      <w:r w:rsidR="007678D5" w:rsidRPr="00417D27">
        <w:rPr>
          <w:rFonts w:cs="Arial"/>
          <w:spacing w:val="-1"/>
          <w:lang w:val="de-DE"/>
        </w:rPr>
        <w:t>und die De-minimis-Erklärung</w:t>
      </w:r>
      <w:r w:rsidR="00794487" w:rsidRPr="00417D27">
        <w:rPr>
          <w:rFonts w:cs="Arial"/>
          <w:spacing w:val="-1"/>
          <w:lang w:val="de-DE"/>
        </w:rPr>
        <w:t xml:space="preserve"> </w:t>
      </w:r>
      <w:r w:rsidR="007678D5" w:rsidRPr="00417D27">
        <w:rPr>
          <w:rFonts w:cs="Arial"/>
          <w:spacing w:val="-1"/>
          <w:lang w:val="de-DE"/>
        </w:rPr>
        <w:t>sind</w:t>
      </w:r>
      <w:r w:rsidR="006E3FBC" w:rsidRPr="00417D27">
        <w:rPr>
          <w:rFonts w:cs="Arial"/>
          <w:spacing w:val="-1"/>
          <w:lang w:val="de-DE"/>
        </w:rPr>
        <w:t xml:space="preserve"> auszufüllen und</w:t>
      </w:r>
      <w:r w:rsidRPr="00417D27">
        <w:rPr>
          <w:rFonts w:cs="Arial"/>
          <w:spacing w:val="-1"/>
          <w:lang w:val="de-DE"/>
        </w:rPr>
        <w:t xml:space="preserve"> mit den auf dem Formular vorgesehenen Erklärungen</w:t>
      </w:r>
      <w:r w:rsidR="007678D5" w:rsidRPr="00417D27">
        <w:rPr>
          <w:rFonts w:cs="Arial"/>
          <w:spacing w:val="-1"/>
          <w:lang w:val="de-DE"/>
        </w:rPr>
        <w:t xml:space="preserve"> zu unterschreiben </w:t>
      </w:r>
      <w:r w:rsidRPr="00417D27">
        <w:rPr>
          <w:rFonts w:cs="Arial"/>
          <w:spacing w:val="-1"/>
          <w:lang w:val="de-DE"/>
        </w:rPr>
        <w:t xml:space="preserve">und </w:t>
      </w:r>
      <w:r w:rsidR="006E3FBC" w:rsidRPr="00417D27">
        <w:rPr>
          <w:rFonts w:cs="Arial"/>
          <w:spacing w:val="-1"/>
          <w:lang w:val="de-DE"/>
        </w:rPr>
        <w:t xml:space="preserve">eingescannt </w:t>
      </w:r>
      <w:r w:rsidRPr="00417D27">
        <w:rPr>
          <w:rFonts w:cs="Arial"/>
          <w:spacing w:val="-1"/>
          <w:lang w:val="de-DE"/>
        </w:rPr>
        <w:t xml:space="preserve">bei </w:t>
      </w:r>
      <w:r w:rsidR="00ED2B6D" w:rsidRPr="00417D27">
        <w:rPr>
          <w:rFonts w:cs="Arial"/>
          <w:spacing w:val="-1"/>
          <w:lang w:val="de-DE"/>
        </w:rPr>
        <w:t>der</w:t>
      </w:r>
      <w:r w:rsidR="006E3FBC" w:rsidRPr="00417D27">
        <w:rPr>
          <w:rFonts w:cs="Arial"/>
          <w:spacing w:val="-1"/>
          <w:lang w:val="de-DE"/>
        </w:rPr>
        <w:t xml:space="preserve"> sachlich und</w:t>
      </w:r>
      <w:r w:rsidR="00ED2B6D" w:rsidRPr="00417D27">
        <w:rPr>
          <w:rFonts w:cs="Arial"/>
          <w:spacing w:val="-1"/>
          <w:lang w:val="de-DE"/>
        </w:rPr>
        <w:t xml:space="preserve"> örtlich zuständigen Kammer</w:t>
      </w:r>
      <w:r w:rsidR="00794487" w:rsidRPr="00417D27">
        <w:rPr>
          <w:rFonts w:cs="Arial"/>
          <w:spacing w:val="-1"/>
          <w:lang w:val="de-DE"/>
        </w:rPr>
        <w:t xml:space="preserve"> </w:t>
      </w:r>
      <w:r w:rsidR="00443630" w:rsidRPr="00417D27">
        <w:rPr>
          <w:rFonts w:cs="Arial"/>
          <w:spacing w:val="-1"/>
          <w:lang w:val="de-DE"/>
        </w:rPr>
        <w:t xml:space="preserve">elektronisch </w:t>
      </w:r>
      <w:r w:rsidR="00794487" w:rsidRPr="00417D27">
        <w:rPr>
          <w:rFonts w:cs="Arial"/>
          <w:spacing w:val="-1"/>
          <w:lang w:val="de-DE"/>
        </w:rPr>
        <w:t>einzureichen – bei der jeweiligen Industrie- und Handelskammer</w:t>
      </w:r>
      <w:r w:rsidR="009A7509" w:rsidRPr="00417D27">
        <w:rPr>
          <w:rFonts w:cs="Arial"/>
          <w:spacing w:val="-1"/>
          <w:lang w:val="de-DE"/>
        </w:rPr>
        <w:t xml:space="preserve"> (sachlich zuständig auch</w:t>
      </w:r>
      <w:r w:rsidR="00ED2B6D" w:rsidRPr="00417D27">
        <w:rPr>
          <w:rFonts w:cs="Arial"/>
          <w:spacing w:val="-1"/>
          <w:lang w:val="de-DE"/>
        </w:rPr>
        <w:t xml:space="preserve"> für </w:t>
      </w:r>
      <w:r w:rsidR="009A7509" w:rsidRPr="00417D27">
        <w:rPr>
          <w:rFonts w:cs="Arial"/>
          <w:spacing w:val="-1"/>
          <w:lang w:val="de-DE"/>
        </w:rPr>
        <w:t>alle Soloselbstständigen, Angehörigen der Freien Berufe und Unternehmen ohne Kammermitgliedschaft</w:t>
      </w:r>
      <w:r w:rsidR="00ED2B6D" w:rsidRPr="00417D27">
        <w:rPr>
          <w:rFonts w:cs="Arial"/>
          <w:spacing w:val="-1"/>
          <w:lang w:val="de-DE"/>
        </w:rPr>
        <w:t>)</w:t>
      </w:r>
      <w:r w:rsidR="00794487" w:rsidRPr="00417D27">
        <w:rPr>
          <w:rFonts w:cs="Arial"/>
          <w:spacing w:val="-1"/>
          <w:lang w:val="de-DE"/>
        </w:rPr>
        <w:t xml:space="preserve"> respektive</w:t>
      </w:r>
      <w:r w:rsidR="00ED2B6D" w:rsidRPr="00417D27">
        <w:rPr>
          <w:rFonts w:cs="Arial"/>
          <w:spacing w:val="-1"/>
          <w:lang w:val="de-DE"/>
        </w:rPr>
        <w:t xml:space="preserve"> </w:t>
      </w:r>
      <w:r w:rsidR="00794487" w:rsidRPr="00417D27">
        <w:rPr>
          <w:rFonts w:cs="Arial"/>
          <w:spacing w:val="-1"/>
          <w:lang w:val="de-DE"/>
        </w:rPr>
        <w:t>bei der jeweiligen Handwerkskammer</w:t>
      </w:r>
      <w:r w:rsidRPr="00417D27">
        <w:rPr>
          <w:rFonts w:cs="Arial"/>
          <w:spacing w:val="-1"/>
          <w:lang w:val="de-DE"/>
        </w:rPr>
        <w:t>.</w:t>
      </w:r>
      <w:r w:rsidR="00ED2B6D" w:rsidRPr="00417D27">
        <w:rPr>
          <w:rFonts w:cs="Arial"/>
          <w:spacing w:val="-1"/>
          <w:lang w:val="de-DE"/>
        </w:rPr>
        <w:t xml:space="preserve"> Die</w:t>
      </w:r>
      <w:r w:rsidR="00794487" w:rsidRPr="00417D27">
        <w:rPr>
          <w:rFonts w:cs="Arial"/>
          <w:spacing w:val="-1"/>
          <w:lang w:val="de-DE"/>
        </w:rPr>
        <w:t xml:space="preserve"> zuständige Kammer </w:t>
      </w:r>
      <w:r w:rsidR="00ED2B6D" w:rsidRPr="00417D27">
        <w:rPr>
          <w:rFonts w:cs="Arial"/>
          <w:spacing w:val="-1"/>
          <w:lang w:val="de-DE"/>
        </w:rPr>
        <w:t>bestätigt die Antragsberechtigung und leitet den qualifizierten Antrag an die L-Bank zur Bewilligung weiter.</w:t>
      </w:r>
    </w:p>
    <w:p w14:paraId="56FDB42F" w14:textId="5E7F1FE5" w:rsidR="001C5F24" w:rsidRPr="00417D27" w:rsidRDefault="001C5F24">
      <w:pPr>
        <w:rPr>
          <w:rFonts w:ascii="Arial" w:eastAsia="Arial" w:hAnsi="Arial" w:cs="Arial"/>
          <w:spacing w:val="-1"/>
          <w:sz w:val="24"/>
          <w:szCs w:val="24"/>
          <w:lang w:val="de-DE"/>
        </w:rPr>
      </w:pPr>
    </w:p>
    <w:p w14:paraId="5DF66216" w14:textId="77777777" w:rsidR="000F2B5E"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 xml:space="preserve">Die Finanzhilfe wird von der </w:t>
      </w:r>
      <w:r w:rsidR="00ED2B6D" w:rsidRPr="00417D27">
        <w:rPr>
          <w:rFonts w:cs="Arial"/>
          <w:spacing w:val="-1"/>
          <w:lang w:val="de-DE"/>
        </w:rPr>
        <w:t>L-Bank</w:t>
      </w:r>
      <w:r w:rsidRPr="00417D27">
        <w:rPr>
          <w:rFonts w:cs="Arial"/>
          <w:spacing w:val="-1"/>
          <w:lang w:val="de-DE"/>
        </w:rPr>
        <w:t xml:space="preserve"> unmittelbar auf das Konto des Antragstellers </w:t>
      </w:r>
      <w:r w:rsidR="00794487" w:rsidRPr="00417D27">
        <w:rPr>
          <w:rFonts w:cs="Arial"/>
          <w:spacing w:val="-1"/>
          <w:lang w:val="de-DE"/>
        </w:rPr>
        <w:t>respektive des</w:t>
      </w:r>
      <w:r w:rsidRPr="00417D27">
        <w:rPr>
          <w:rFonts w:cs="Arial"/>
          <w:spacing w:val="-1"/>
          <w:lang w:val="de-DE"/>
        </w:rPr>
        <w:t xml:space="preserve"> Zuschussempfängers </w:t>
      </w:r>
      <w:r w:rsidR="00794487" w:rsidRPr="00417D27">
        <w:rPr>
          <w:rFonts w:cs="Arial"/>
          <w:spacing w:val="-1"/>
          <w:lang w:val="de-DE"/>
        </w:rPr>
        <w:t>ange</w:t>
      </w:r>
      <w:r w:rsidRPr="00417D27">
        <w:rPr>
          <w:rFonts w:cs="Arial"/>
          <w:spacing w:val="-1"/>
          <w:lang w:val="de-DE"/>
        </w:rPr>
        <w:t>wiesen.</w:t>
      </w:r>
    </w:p>
    <w:p w14:paraId="501DDF3A" w14:textId="7B01D2FE" w:rsidR="00ED2B6D" w:rsidRPr="00417D27" w:rsidRDefault="00ED2B6D" w:rsidP="005A0E07">
      <w:pPr>
        <w:pStyle w:val="Textkrper"/>
        <w:tabs>
          <w:tab w:val="left" w:pos="837"/>
        </w:tabs>
        <w:spacing w:line="360" w:lineRule="auto"/>
        <w:ind w:left="0"/>
        <w:rPr>
          <w:rFonts w:cs="Arial"/>
          <w:spacing w:val="-1"/>
          <w:lang w:val="de-DE"/>
        </w:rPr>
      </w:pPr>
    </w:p>
    <w:p w14:paraId="1008553C" w14:textId="77777777" w:rsidR="00443630" w:rsidRPr="00417D27" w:rsidRDefault="00443630" w:rsidP="005A0E07">
      <w:pPr>
        <w:pStyle w:val="Textkrper"/>
        <w:tabs>
          <w:tab w:val="left" w:pos="837"/>
        </w:tabs>
        <w:spacing w:line="360" w:lineRule="auto"/>
        <w:ind w:left="0"/>
        <w:rPr>
          <w:rFonts w:cs="Arial"/>
          <w:spacing w:val="-1"/>
          <w:lang w:val="de-DE"/>
        </w:rPr>
      </w:pPr>
    </w:p>
    <w:p w14:paraId="250989DD" w14:textId="44611CCA"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lastRenderedPageBreak/>
        <w:t>Auskunftspflichten, Prüfung</w:t>
      </w:r>
    </w:p>
    <w:p w14:paraId="79FABC4C" w14:textId="431EAEAC" w:rsidR="00C65795" w:rsidRPr="00417D27" w:rsidRDefault="005A0E07" w:rsidP="00C65795">
      <w:pPr>
        <w:pStyle w:val="Textkrper"/>
        <w:tabs>
          <w:tab w:val="left" w:pos="837"/>
        </w:tabs>
        <w:spacing w:line="360" w:lineRule="auto"/>
        <w:ind w:left="0"/>
        <w:rPr>
          <w:rFonts w:cs="Arial"/>
          <w:b/>
          <w:spacing w:val="-1"/>
          <w:lang w:val="de-DE"/>
        </w:rPr>
      </w:pPr>
      <w:r w:rsidRPr="00417D27">
        <w:rPr>
          <w:rFonts w:cs="Arial"/>
          <w:spacing w:val="-1"/>
          <w:lang w:val="de-DE"/>
        </w:rPr>
        <w:t xml:space="preserve">Der Rechnungshof ist berechtigt, bei den Zuwendungsempfängern Prüfungen gemäß </w:t>
      </w:r>
      <w:r w:rsidR="00470837" w:rsidRPr="00417D27">
        <w:rPr>
          <w:rFonts w:cs="Arial"/>
          <w:spacing w:val="-1"/>
          <w:lang w:val="de-DE"/>
        </w:rPr>
        <w:t>§</w:t>
      </w:r>
      <w:r w:rsidRPr="00417D27">
        <w:rPr>
          <w:rFonts w:cs="Arial"/>
          <w:spacing w:val="-1"/>
          <w:lang w:val="de-DE"/>
        </w:rPr>
        <w:t xml:space="preserve"> 91 </w:t>
      </w:r>
      <w:r w:rsidR="00794487" w:rsidRPr="00417D27">
        <w:rPr>
          <w:rFonts w:cs="Arial"/>
          <w:spacing w:val="-1"/>
          <w:lang w:val="de-DE"/>
        </w:rPr>
        <w:t xml:space="preserve">der LHO </w:t>
      </w:r>
      <w:r w:rsidRPr="00417D27">
        <w:rPr>
          <w:rFonts w:cs="Arial"/>
          <w:spacing w:val="-1"/>
          <w:lang w:val="de-DE"/>
        </w:rPr>
        <w:t xml:space="preserve">durchzuführen. Dem </w:t>
      </w:r>
      <w:r w:rsidR="00470837" w:rsidRPr="00417D27">
        <w:rPr>
          <w:rFonts w:cs="Arial"/>
          <w:spacing w:val="-1"/>
          <w:lang w:val="de-DE"/>
        </w:rPr>
        <w:t>Ministerium für Wirtschaft, Arbeit und Wohnungsbau</w:t>
      </w:r>
      <w:r w:rsidRPr="00417D27">
        <w:rPr>
          <w:rFonts w:cs="Arial"/>
          <w:spacing w:val="-1"/>
          <w:lang w:val="de-DE"/>
        </w:rPr>
        <w:t xml:space="preserve"> </w:t>
      </w:r>
      <w:r w:rsidR="00794487" w:rsidRPr="00417D27">
        <w:rPr>
          <w:rFonts w:cs="Arial"/>
          <w:spacing w:val="-1"/>
          <w:lang w:val="de-DE"/>
        </w:rPr>
        <w:t xml:space="preserve">Baden-Württemberg </w:t>
      </w:r>
      <w:r w:rsidRPr="00417D27">
        <w:rPr>
          <w:rFonts w:cs="Arial"/>
          <w:spacing w:val="-1"/>
          <w:lang w:val="de-DE"/>
        </w:rPr>
        <w:t>sowie der Bewilligungsbehörde sind auf Verlangen erforderliche Auskünfte zu erteilen, Einsicht in Bücher und Unterlagen sowie Prüfungen zu gestatten.</w:t>
      </w:r>
      <w:r w:rsidR="00934503" w:rsidRPr="00417D27">
        <w:rPr>
          <w:rFonts w:cs="Arial"/>
          <w:spacing w:val="-1"/>
          <w:lang w:val="de-DE"/>
        </w:rPr>
        <w:t xml:space="preserve"> </w:t>
      </w:r>
      <w:r w:rsidRPr="00417D27">
        <w:rPr>
          <w:rFonts w:cs="Arial"/>
          <w:spacing w:val="-1"/>
          <w:lang w:val="de-DE"/>
        </w:rPr>
        <w:t>Ebenso hat die Europäische Kommission das Recht, Zuwendungen auf Grundlage dieser</w:t>
      </w:r>
      <w:r w:rsidR="00934503" w:rsidRPr="00417D27">
        <w:rPr>
          <w:rFonts w:cs="Arial"/>
          <w:spacing w:val="-1"/>
          <w:lang w:val="de-DE"/>
        </w:rPr>
        <w:t xml:space="preserve"> </w:t>
      </w:r>
      <w:r w:rsidRPr="00417D27">
        <w:rPr>
          <w:rFonts w:cs="Arial"/>
          <w:spacing w:val="-1"/>
          <w:lang w:val="de-DE"/>
        </w:rPr>
        <w:t xml:space="preserve">Richtlinie zu überprüfen und </w:t>
      </w:r>
      <w:r w:rsidR="00794487" w:rsidRPr="00417D27">
        <w:rPr>
          <w:rFonts w:cs="Arial"/>
          <w:spacing w:val="-1"/>
          <w:lang w:val="de-DE"/>
        </w:rPr>
        <w:t xml:space="preserve">die Vorlage </w:t>
      </w:r>
      <w:r w:rsidRPr="00417D27">
        <w:rPr>
          <w:rFonts w:cs="Arial"/>
          <w:spacing w:val="-1"/>
          <w:lang w:val="de-DE"/>
        </w:rPr>
        <w:t>alle</w:t>
      </w:r>
      <w:r w:rsidR="00794487" w:rsidRPr="00417D27">
        <w:rPr>
          <w:rFonts w:cs="Arial"/>
          <w:spacing w:val="-1"/>
          <w:lang w:val="de-DE"/>
        </w:rPr>
        <w:t>r</w:t>
      </w:r>
      <w:r w:rsidRPr="00417D27">
        <w:rPr>
          <w:rFonts w:cs="Arial"/>
          <w:spacing w:val="-1"/>
          <w:lang w:val="de-DE"/>
        </w:rPr>
        <w:t xml:space="preserve"> dafür notwendigen Unterlagen </w:t>
      </w:r>
      <w:r w:rsidR="00794487" w:rsidRPr="00417D27">
        <w:rPr>
          <w:rFonts w:cs="Arial"/>
          <w:spacing w:val="-1"/>
          <w:lang w:val="de-DE"/>
        </w:rPr>
        <w:t>zu verlangen</w:t>
      </w:r>
      <w:r w:rsidRPr="00417D27">
        <w:rPr>
          <w:rFonts w:cs="Arial"/>
          <w:spacing w:val="-1"/>
          <w:lang w:val="de-DE"/>
        </w:rPr>
        <w:t>. Daher müssen alle für die Förderung relevanten Unterlagen 10 Jahre lang ab der Gewährung dieser Zuwendung aufbewahrt werden.</w:t>
      </w:r>
    </w:p>
    <w:p w14:paraId="2316A7B9" w14:textId="77777777" w:rsidR="00ED2B6D" w:rsidRPr="00417D27" w:rsidRDefault="00ED2B6D" w:rsidP="00C65795">
      <w:pPr>
        <w:pStyle w:val="Textkrper"/>
        <w:tabs>
          <w:tab w:val="left" w:pos="837"/>
        </w:tabs>
        <w:spacing w:line="360" w:lineRule="auto"/>
        <w:ind w:left="0"/>
        <w:rPr>
          <w:rFonts w:cs="Arial"/>
          <w:b/>
          <w:spacing w:val="-1"/>
          <w:lang w:val="de-DE"/>
        </w:rPr>
      </w:pPr>
    </w:p>
    <w:p w14:paraId="372D1E47" w14:textId="77777777"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t>Datenschutzerklärung</w:t>
      </w:r>
    </w:p>
    <w:p w14:paraId="0D3B416B" w14:textId="0B1FDC06" w:rsidR="00A3196C" w:rsidRPr="00417D27" w:rsidRDefault="005A0E07" w:rsidP="00A3196C">
      <w:pPr>
        <w:pStyle w:val="Textkrper"/>
        <w:tabs>
          <w:tab w:val="left" w:pos="837"/>
        </w:tabs>
        <w:spacing w:line="360" w:lineRule="auto"/>
        <w:ind w:left="0"/>
        <w:rPr>
          <w:rFonts w:cs="Arial"/>
          <w:spacing w:val="-1"/>
          <w:lang w:val="de-DE"/>
        </w:rPr>
      </w:pPr>
      <w:r w:rsidRPr="00417D27">
        <w:rPr>
          <w:rFonts w:cs="Arial"/>
          <w:spacing w:val="-1"/>
          <w:lang w:val="de-DE"/>
        </w:rPr>
        <w:t xml:space="preserve">Der Antragsteller ist unterrichtet, dass die </w:t>
      </w:r>
      <w:r w:rsidR="00C65795" w:rsidRPr="00417D27">
        <w:rPr>
          <w:rFonts w:cs="Arial"/>
          <w:spacing w:val="-1"/>
          <w:lang w:val="de-DE"/>
        </w:rPr>
        <w:t>Bewilligungsbehörde</w:t>
      </w:r>
      <w:r w:rsidRPr="00417D27">
        <w:rPr>
          <w:rFonts w:cs="Arial"/>
          <w:spacing w:val="-1"/>
          <w:lang w:val="de-DE"/>
        </w:rPr>
        <w:t xml:space="preserve">, das </w:t>
      </w:r>
      <w:r w:rsidR="00C65795" w:rsidRPr="00417D27">
        <w:rPr>
          <w:rFonts w:cs="Arial"/>
          <w:spacing w:val="-1"/>
          <w:lang w:val="de-DE"/>
        </w:rPr>
        <w:t>Ministerium für Wirtschaft, Arbeit und Wohnungsbau</w:t>
      </w:r>
      <w:r w:rsidR="00430923" w:rsidRPr="00417D27">
        <w:rPr>
          <w:rFonts w:cs="Arial"/>
          <w:spacing w:val="-1"/>
          <w:lang w:val="de-DE"/>
        </w:rPr>
        <w:t xml:space="preserve"> Baden-Württemberg</w:t>
      </w:r>
      <w:r w:rsidR="00C65795" w:rsidRPr="00417D27">
        <w:rPr>
          <w:rFonts w:cs="Arial"/>
          <w:spacing w:val="-1"/>
          <w:lang w:val="de-DE"/>
        </w:rPr>
        <w:t xml:space="preserve"> </w:t>
      </w:r>
      <w:r w:rsidR="00430923" w:rsidRPr="00417D27">
        <w:rPr>
          <w:rFonts w:cs="Arial"/>
          <w:spacing w:val="-1"/>
          <w:lang w:val="de-DE"/>
        </w:rPr>
        <w:t xml:space="preserve">ebenso wie </w:t>
      </w:r>
      <w:r w:rsidRPr="00417D27">
        <w:rPr>
          <w:rFonts w:cs="Arial"/>
          <w:spacing w:val="-1"/>
          <w:lang w:val="de-DE"/>
        </w:rPr>
        <w:t>die von ihnen entsprechend den Förderrichtlinien g</w:t>
      </w:r>
      <w:r w:rsidR="00430923" w:rsidRPr="00417D27">
        <w:rPr>
          <w:rFonts w:cs="Arial"/>
          <w:spacing w:val="-1"/>
          <w:lang w:val="de-DE"/>
        </w:rPr>
        <w:t>egebenenfalls</w:t>
      </w:r>
      <w:r w:rsidRPr="00417D27">
        <w:rPr>
          <w:rFonts w:cs="Arial"/>
          <w:spacing w:val="-1"/>
          <w:lang w:val="de-DE"/>
        </w:rPr>
        <w:t xml:space="preserve"> eingeschalteten Gutachterstellen</w:t>
      </w:r>
      <w:r w:rsidR="00A3196C" w:rsidRPr="00417D27">
        <w:rPr>
          <w:rFonts w:cs="Arial"/>
          <w:spacing w:val="-1"/>
          <w:lang w:val="de-DE"/>
        </w:rPr>
        <w:t xml:space="preserve"> und deren beratende Stellen</w:t>
      </w:r>
      <w:r w:rsidRPr="00417D27">
        <w:rPr>
          <w:rFonts w:cs="Arial"/>
          <w:spacing w:val="-1"/>
          <w:lang w:val="de-DE"/>
        </w:rPr>
        <w:t xml:space="preserve"> die </w:t>
      </w:r>
      <w:r w:rsidR="00FF360B" w:rsidRPr="00417D27">
        <w:rPr>
          <w:rFonts w:cs="Arial"/>
          <w:spacing w:val="-1"/>
          <w:lang w:val="de-DE"/>
        </w:rPr>
        <w:t xml:space="preserve">sich </w:t>
      </w:r>
      <w:r w:rsidRPr="00417D27">
        <w:rPr>
          <w:rFonts w:cs="Arial"/>
          <w:spacing w:val="-1"/>
          <w:lang w:val="de-DE"/>
        </w:rPr>
        <w:t>aus den Antragsunterlagen und der Förderung ergebenden Daten speichern können.</w:t>
      </w:r>
    </w:p>
    <w:p w14:paraId="42F822F0" w14:textId="77777777" w:rsidR="007D47D5" w:rsidRPr="00417D27" w:rsidRDefault="007D47D5" w:rsidP="00A3196C">
      <w:pPr>
        <w:pStyle w:val="Textkrper"/>
        <w:tabs>
          <w:tab w:val="left" w:pos="837"/>
        </w:tabs>
        <w:spacing w:line="360" w:lineRule="auto"/>
        <w:ind w:left="0"/>
        <w:rPr>
          <w:rFonts w:cs="Arial"/>
          <w:spacing w:val="-1"/>
          <w:lang w:val="de-DE"/>
        </w:rPr>
      </w:pPr>
    </w:p>
    <w:p w14:paraId="0007FBDE" w14:textId="604875FE" w:rsidR="00A4794A" w:rsidRPr="00417D27" w:rsidRDefault="005A0E07" w:rsidP="00A4794A">
      <w:pPr>
        <w:pStyle w:val="Textkrper"/>
        <w:tabs>
          <w:tab w:val="left" w:pos="837"/>
        </w:tabs>
        <w:spacing w:line="360" w:lineRule="auto"/>
        <w:ind w:left="0"/>
        <w:rPr>
          <w:rFonts w:cs="Arial"/>
          <w:spacing w:val="-1"/>
          <w:lang w:val="de-DE"/>
        </w:rPr>
      </w:pPr>
      <w:r w:rsidRPr="00417D27">
        <w:rPr>
          <w:rFonts w:cs="Arial"/>
          <w:spacing w:val="-1"/>
          <w:lang w:val="de-DE"/>
        </w:rPr>
        <w:t>Der Antragsteller ist unterrichtet, dass eine Datenübermittlung zwischen den vorher genannten Stellen in dem Umfang, wie e</w:t>
      </w:r>
      <w:r w:rsidR="00FF360B" w:rsidRPr="00417D27">
        <w:rPr>
          <w:rFonts w:cs="Arial"/>
          <w:spacing w:val="-1"/>
          <w:lang w:val="de-DE"/>
        </w:rPr>
        <w:t>s</w:t>
      </w:r>
      <w:r w:rsidRPr="00417D27">
        <w:rPr>
          <w:rFonts w:cs="Arial"/>
          <w:spacing w:val="-1"/>
          <w:lang w:val="de-DE"/>
        </w:rPr>
        <w:t xml:space="preserve"> zu der Vergabe der Fördermittel </w:t>
      </w:r>
      <w:r w:rsidR="00430923" w:rsidRPr="00417D27">
        <w:rPr>
          <w:rFonts w:cs="Arial"/>
          <w:spacing w:val="-1"/>
          <w:lang w:val="de-DE"/>
        </w:rPr>
        <w:t>respektive</w:t>
      </w:r>
      <w:r w:rsidRPr="00417D27">
        <w:rPr>
          <w:rFonts w:cs="Arial"/>
          <w:spacing w:val="-1"/>
          <w:lang w:val="de-DE"/>
        </w:rPr>
        <w:t xml:space="preserve"> zur Abstimmung der Salden erforderlich ist, erfolgen kann.</w:t>
      </w:r>
    </w:p>
    <w:p w14:paraId="716808DD" w14:textId="77777777" w:rsidR="00A3196C" w:rsidRPr="00417D27" w:rsidRDefault="00A3196C" w:rsidP="00A4794A">
      <w:pPr>
        <w:pStyle w:val="Textkrper"/>
        <w:tabs>
          <w:tab w:val="left" w:pos="837"/>
        </w:tabs>
        <w:spacing w:line="360" w:lineRule="auto"/>
        <w:ind w:left="0"/>
        <w:rPr>
          <w:rFonts w:cs="Arial"/>
          <w:spacing w:val="-1"/>
          <w:lang w:val="de-DE"/>
        </w:rPr>
      </w:pPr>
    </w:p>
    <w:p w14:paraId="683AEA06" w14:textId="56E38ABB" w:rsidR="001C5F24" w:rsidRPr="00417D27" w:rsidRDefault="005A0E07" w:rsidP="00360743">
      <w:pPr>
        <w:pStyle w:val="Textkrper"/>
        <w:tabs>
          <w:tab w:val="left" w:pos="837"/>
        </w:tabs>
        <w:spacing w:line="360" w:lineRule="auto"/>
        <w:ind w:left="0"/>
        <w:rPr>
          <w:rFonts w:cs="Arial"/>
          <w:spacing w:val="-1"/>
          <w:lang w:val="de-DE"/>
        </w:rPr>
      </w:pPr>
      <w:r w:rsidRPr="00417D27">
        <w:rPr>
          <w:rFonts w:cs="Arial"/>
          <w:spacing w:val="-1"/>
          <w:lang w:val="de-DE"/>
        </w:rPr>
        <w:t xml:space="preserve">Der Antragsteller ist damit einverstanden, dass die </w:t>
      </w:r>
      <w:r w:rsidR="00C65795" w:rsidRPr="00417D27">
        <w:rPr>
          <w:rFonts w:cs="Arial"/>
          <w:spacing w:val="-1"/>
          <w:lang w:val="de-DE"/>
        </w:rPr>
        <w:t xml:space="preserve">Bewilligungsbehörde, das Ministerium für Wirtschaft, Arbeit und Wohnungsbau </w:t>
      </w:r>
      <w:r w:rsidR="00FF360B" w:rsidRPr="00417D27">
        <w:rPr>
          <w:rFonts w:cs="Arial"/>
          <w:spacing w:val="-1"/>
          <w:lang w:val="de-DE"/>
        </w:rPr>
        <w:t xml:space="preserve">Baden-Württemberg </w:t>
      </w:r>
      <w:r w:rsidR="00C65795" w:rsidRPr="00417D27">
        <w:rPr>
          <w:rFonts w:cs="Arial"/>
          <w:spacing w:val="-1"/>
          <w:lang w:val="de-DE"/>
        </w:rPr>
        <w:t>und die von ihnen entsprechend den Förderrichtlinien</w:t>
      </w:r>
      <w:r w:rsidR="00430923" w:rsidRPr="00417D27">
        <w:rPr>
          <w:rFonts w:cs="Arial"/>
          <w:spacing w:val="-1"/>
          <w:lang w:val="de-DE"/>
        </w:rPr>
        <w:t xml:space="preserve"> gegebenenfalls</w:t>
      </w:r>
      <w:r w:rsidR="00C65795" w:rsidRPr="00417D27">
        <w:rPr>
          <w:rFonts w:cs="Arial"/>
          <w:spacing w:val="-1"/>
          <w:lang w:val="de-DE"/>
        </w:rPr>
        <w:t xml:space="preserve"> eingeschalteten Gutachterstellen</w:t>
      </w:r>
      <w:r w:rsidR="00A3196C" w:rsidRPr="00417D27">
        <w:rPr>
          <w:rFonts w:cs="Arial"/>
          <w:spacing w:val="-1"/>
          <w:lang w:val="de-DE"/>
        </w:rPr>
        <w:t xml:space="preserve"> und deren beratende Stellen</w:t>
      </w:r>
      <w:r w:rsidR="00C65795" w:rsidRPr="00417D27">
        <w:rPr>
          <w:rFonts w:cs="Arial"/>
          <w:spacing w:val="-1"/>
          <w:lang w:val="de-DE"/>
        </w:rPr>
        <w:t xml:space="preserve"> </w:t>
      </w:r>
      <w:r w:rsidRPr="00417D27">
        <w:rPr>
          <w:rFonts w:cs="Arial"/>
          <w:spacing w:val="-1"/>
          <w:lang w:val="de-DE"/>
        </w:rPr>
        <w:t xml:space="preserve">die </w:t>
      </w:r>
      <w:r w:rsidR="00FF360B" w:rsidRPr="00417D27">
        <w:rPr>
          <w:rFonts w:cs="Arial"/>
          <w:spacing w:val="-1"/>
          <w:lang w:val="de-DE"/>
        </w:rPr>
        <w:t xml:space="preserve">sich </w:t>
      </w:r>
      <w:r w:rsidRPr="00417D27">
        <w:rPr>
          <w:rFonts w:cs="Arial"/>
          <w:spacing w:val="-1"/>
          <w:lang w:val="de-DE"/>
        </w:rPr>
        <w:t>aus den Antragsunterlagen und der Förderung ergebenen Daten speichern.</w:t>
      </w:r>
    </w:p>
    <w:p w14:paraId="77E1528B" w14:textId="77777777" w:rsidR="00360743" w:rsidRPr="00417D27" w:rsidRDefault="00360743" w:rsidP="00360743">
      <w:pPr>
        <w:pStyle w:val="Textkrper"/>
        <w:tabs>
          <w:tab w:val="left" w:pos="837"/>
        </w:tabs>
        <w:spacing w:line="360" w:lineRule="auto"/>
        <w:ind w:left="0"/>
        <w:rPr>
          <w:rFonts w:cs="Arial"/>
          <w:spacing w:val="-1"/>
          <w:lang w:val="de-DE"/>
        </w:rPr>
      </w:pPr>
    </w:p>
    <w:p w14:paraId="4385A391" w14:textId="724E12A1" w:rsidR="000F2B5E" w:rsidRPr="00417D27" w:rsidRDefault="005A0E07" w:rsidP="004620BC">
      <w:pPr>
        <w:pStyle w:val="Textkrper"/>
        <w:tabs>
          <w:tab w:val="left" w:pos="837"/>
        </w:tabs>
        <w:spacing w:line="360" w:lineRule="auto"/>
        <w:ind w:left="0"/>
        <w:rPr>
          <w:rFonts w:cs="Arial"/>
          <w:spacing w:val="-1"/>
          <w:lang w:val="de-DE"/>
        </w:rPr>
      </w:pPr>
      <w:r w:rsidRPr="00417D27">
        <w:rPr>
          <w:rFonts w:cs="Arial"/>
          <w:spacing w:val="-1"/>
          <w:lang w:val="de-DE"/>
        </w:rPr>
        <w:t>Der Antragsteller ist damit einverstanden, dass eine Datenübermittlung zwischen den vorher genannten Stellen in dem Umfang, wie e</w:t>
      </w:r>
      <w:r w:rsidR="00FF360B" w:rsidRPr="00417D27">
        <w:rPr>
          <w:rFonts w:cs="Arial"/>
          <w:spacing w:val="-1"/>
          <w:lang w:val="de-DE"/>
        </w:rPr>
        <w:t>s</w:t>
      </w:r>
      <w:r w:rsidRPr="00417D27">
        <w:rPr>
          <w:rFonts w:cs="Arial"/>
          <w:spacing w:val="-1"/>
          <w:lang w:val="de-DE"/>
        </w:rPr>
        <w:t xml:space="preserve"> zu der Vergabe der Fördermittel</w:t>
      </w:r>
      <w:r w:rsidR="00430923" w:rsidRPr="00417D27">
        <w:rPr>
          <w:rFonts w:cs="Arial"/>
          <w:spacing w:val="-1"/>
          <w:lang w:val="de-DE"/>
        </w:rPr>
        <w:t xml:space="preserve"> respektive</w:t>
      </w:r>
      <w:r w:rsidRPr="00417D27">
        <w:rPr>
          <w:rFonts w:cs="Arial"/>
          <w:spacing w:val="-1"/>
          <w:lang w:val="de-DE"/>
        </w:rPr>
        <w:t xml:space="preserve"> zur Abstimmung der Salden erforderlich ist, erfolgt.</w:t>
      </w:r>
    </w:p>
    <w:p w14:paraId="78E0B987" w14:textId="77777777" w:rsidR="004620BC" w:rsidRPr="00417D27" w:rsidRDefault="004620BC" w:rsidP="004620BC">
      <w:pPr>
        <w:pStyle w:val="Textkrper"/>
        <w:tabs>
          <w:tab w:val="left" w:pos="837"/>
        </w:tabs>
        <w:spacing w:line="360" w:lineRule="auto"/>
        <w:ind w:left="0"/>
        <w:rPr>
          <w:rFonts w:cs="Arial"/>
          <w:spacing w:val="-1"/>
          <w:lang w:val="de-DE"/>
        </w:rPr>
      </w:pPr>
    </w:p>
    <w:p w14:paraId="6DD20435" w14:textId="6670215A" w:rsidR="007D47D5" w:rsidRPr="00417D27" w:rsidRDefault="005A0E07" w:rsidP="007D47D5">
      <w:pPr>
        <w:pStyle w:val="Textkrper"/>
        <w:tabs>
          <w:tab w:val="left" w:pos="837"/>
        </w:tabs>
        <w:spacing w:line="360" w:lineRule="auto"/>
        <w:ind w:left="0"/>
        <w:rPr>
          <w:rFonts w:cs="Arial"/>
          <w:spacing w:val="-1"/>
          <w:lang w:val="de-DE"/>
        </w:rPr>
      </w:pPr>
      <w:r w:rsidRPr="00417D27">
        <w:rPr>
          <w:rFonts w:cs="Arial"/>
          <w:spacing w:val="-1"/>
          <w:lang w:val="de-DE"/>
        </w:rPr>
        <w:t xml:space="preserve">Der Antragsteller verzichtet in obigem Umfang auf </w:t>
      </w:r>
      <w:r w:rsidR="00430923" w:rsidRPr="00417D27">
        <w:rPr>
          <w:rFonts w:cs="Arial"/>
          <w:spacing w:val="-1"/>
          <w:lang w:val="de-DE"/>
        </w:rPr>
        <w:t xml:space="preserve">sein </w:t>
      </w:r>
      <w:r w:rsidRPr="00417D27">
        <w:rPr>
          <w:rFonts w:cs="Arial"/>
          <w:spacing w:val="-1"/>
          <w:lang w:val="de-DE"/>
        </w:rPr>
        <w:t>Recht auf</w:t>
      </w:r>
      <w:r w:rsidRPr="00417D27">
        <w:rPr>
          <w:rFonts w:cs="Arial"/>
          <w:spacing w:val="55"/>
          <w:w w:val="99"/>
          <w:lang w:val="de-DE"/>
        </w:rPr>
        <w:t xml:space="preserve"> </w:t>
      </w:r>
      <w:r w:rsidRPr="00417D27">
        <w:rPr>
          <w:rFonts w:cs="Arial"/>
          <w:spacing w:val="-1"/>
          <w:lang w:val="de-DE"/>
        </w:rPr>
        <w:t>Datenschutz.</w:t>
      </w:r>
    </w:p>
    <w:p w14:paraId="76BC73C0" w14:textId="77777777" w:rsidR="001C5F24" w:rsidRPr="00417D27" w:rsidRDefault="001C5F24" w:rsidP="007D47D5">
      <w:pPr>
        <w:pStyle w:val="Textkrper"/>
        <w:tabs>
          <w:tab w:val="left" w:pos="837"/>
        </w:tabs>
        <w:spacing w:line="360" w:lineRule="auto"/>
        <w:ind w:left="0"/>
        <w:rPr>
          <w:rFonts w:cs="Arial"/>
          <w:b/>
          <w:spacing w:val="-1"/>
          <w:lang w:val="de-DE"/>
        </w:rPr>
      </w:pPr>
    </w:p>
    <w:p w14:paraId="27D6E442" w14:textId="27D9E925" w:rsidR="000F2B5E" w:rsidRPr="00417D27" w:rsidRDefault="005A0E07" w:rsidP="005A0E07">
      <w:pPr>
        <w:pStyle w:val="Textkrper"/>
        <w:numPr>
          <w:ilvl w:val="0"/>
          <w:numId w:val="7"/>
        </w:numPr>
        <w:tabs>
          <w:tab w:val="left" w:pos="837"/>
        </w:tabs>
        <w:spacing w:line="360" w:lineRule="auto"/>
        <w:rPr>
          <w:rFonts w:cs="Arial"/>
          <w:b/>
          <w:spacing w:val="-1"/>
          <w:lang w:val="de-DE"/>
        </w:rPr>
      </w:pPr>
      <w:r w:rsidRPr="00417D27">
        <w:rPr>
          <w:rFonts w:cs="Arial"/>
          <w:b/>
          <w:spacing w:val="-1"/>
          <w:lang w:val="de-DE"/>
        </w:rPr>
        <w:lastRenderedPageBreak/>
        <w:t>Inkrafttreten, Außerkrafttreten</w:t>
      </w:r>
    </w:p>
    <w:p w14:paraId="79FF7CAF" w14:textId="626062FD" w:rsidR="000F2B5E" w:rsidRPr="00417D27" w:rsidRDefault="005A0E07" w:rsidP="005A0E07">
      <w:pPr>
        <w:pStyle w:val="Textkrper"/>
        <w:tabs>
          <w:tab w:val="left" w:pos="837"/>
        </w:tabs>
        <w:spacing w:line="360" w:lineRule="auto"/>
        <w:ind w:left="0"/>
        <w:rPr>
          <w:rFonts w:cs="Arial"/>
          <w:spacing w:val="-1"/>
          <w:lang w:val="de-DE"/>
        </w:rPr>
      </w:pPr>
      <w:r w:rsidRPr="00417D27">
        <w:rPr>
          <w:rFonts w:cs="Arial"/>
          <w:spacing w:val="-1"/>
          <w:lang w:val="de-DE"/>
        </w:rPr>
        <w:t>Diese Richtlinie tr</w:t>
      </w:r>
      <w:r w:rsidR="00934503" w:rsidRPr="00417D27">
        <w:rPr>
          <w:rFonts w:cs="Arial"/>
          <w:spacing w:val="-1"/>
          <w:lang w:val="de-DE"/>
        </w:rPr>
        <w:t>itt</w:t>
      </w:r>
      <w:r w:rsidRPr="00417D27">
        <w:rPr>
          <w:rFonts w:cs="Arial"/>
          <w:spacing w:val="-1"/>
          <w:lang w:val="de-DE"/>
        </w:rPr>
        <w:t xml:space="preserve"> am </w:t>
      </w:r>
      <w:r w:rsidR="007678D5" w:rsidRPr="00417D27">
        <w:rPr>
          <w:rFonts w:cs="Arial"/>
          <w:spacing w:val="-1"/>
          <w:lang w:val="de-DE"/>
        </w:rPr>
        <w:t>25</w:t>
      </w:r>
      <w:r w:rsidRPr="00417D27">
        <w:rPr>
          <w:rFonts w:cs="Arial"/>
          <w:spacing w:val="-1"/>
          <w:lang w:val="de-DE"/>
        </w:rPr>
        <w:t xml:space="preserve">. März 2020 in Kraft und </w:t>
      </w:r>
      <w:r w:rsidR="00430923" w:rsidRPr="00417D27">
        <w:rPr>
          <w:rFonts w:cs="Arial"/>
          <w:spacing w:val="-1"/>
          <w:lang w:val="de-DE"/>
        </w:rPr>
        <w:t xml:space="preserve">tritt </w:t>
      </w:r>
      <w:r w:rsidRPr="00417D27">
        <w:rPr>
          <w:rFonts w:cs="Arial"/>
          <w:spacing w:val="-1"/>
          <w:lang w:val="de-DE"/>
        </w:rPr>
        <w:t xml:space="preserve">mit </w:t>
      </w:r>
      <w:r w:rsidR="00A3196C" w:rsidRPr="00417D27">
        <w:rPr>
          <w:rFonts w:cs="Arial"/>
          <w:spacing w:val="-1"/>
          <w:lang w:val="de-DE"/>
        </w:rPr>
        <w:t xml:space="preserve">einer Novellierung, spätestens aber mit </w:t>
      </w:r>
      <w:r w:rsidRPr="00417D27">
        <w:rPr>
          <w:rFonts w:cs="Arial"/>
          <w:spacing w:val="-1"/>
          <w:lang w:val="de-DE"/>
        </w:rPr>
        <w:t>Ablauf des 31. Dezember 2020 außer Kraft.</w:t>
      </w:r>
    </w:p>
    <w:p w14:paraId="595F3511" w14:textId="77777777" w:rsidR="000F2B5E" w:rsidRPr="00417D27" w:rsidRDefault="000F2B5E" w:rsidP="005A0E07">
      <w:pPr>
        <w:pStyle w:val="Textkrper"/>
        <w:tabs>
          <w:tab w:val="left" w:pos="837"/>
        </w:tabs>
        <w:spacing w:line="360" w:lineRule="auto"/>
        <w:ind w:left="0"/>
        <w:rPr>
          <w:rFonts w:cs="Arial"/>
          <w:spacing w:val="-1"/>
          <w:lang w:val="de-DE"/>
        </w:rPr>
      </w:pPr>
    </w:p>
    <w:p w14:paraId="3483B1CE" w14:textId="77777777" w:rsidR="00430923" w:rsidRPr="00417D27" w:rsidRDefault="00430923" w:rsidP="005A0E07">
      <w:pPr>
        <w:pStyle w:val="Textkrper"/>
        <w:tabs>
          <w:tab w:val="left" w:pos="837"/>
        </w:tabs>
        <w:spacing w:line="360" w:lineRule="auto"/>
        <w:ind w:left="0"/>
        <w:rPr>
          <w:rFonts w:cs="Arial"/>
          <w:spacing w:val="-1"/>
          <w:lang w:val="de-DE"/>
        </w:rPr>
      </w:pPr>
      <w:r w:rsidRPr="00417D27">
        <w:rPr>
          <w:rFonts w:cs="Arial"/>
          <w:spacing w:val="-1"/>
          <w:lang w:val="de-DE"/>
        </w:rPr>
        <w:t>gez.</w:t>
      </w:r>
    </w:p>
    <w:p w14:paraId="3B490381" w14:textId="382D9D81" w:rsidR="000F2B5E" w:rsidRPr="00417D27" w:rsidRDefault="00C65795" w:rsidP="005A0E07">
      <w:pPr>
        <w:pStyle w:val="Textkrper"/>
        <w:tabs>
          <w:tab w:val="left" w:pos="837"/>
        </w:tabs>
        <w:spacing w:line="360" w:lineRule="auto"/>
        <w:ind w:left="0"/>
        <w:rPr>
          <w:rFonts w:cs="Arial"/>
          <w:spacing w:val="-1"/>
          <w:lang w:val="de-DE"/>
        </w:rPr>
      </w:pPr>
      <w:r w:rsidRPr="00417D27">
        <w:rPr>
          <w:rFonts w:cs="Arial"/>
          <w:spacing w:val="-1"/>
          <w:lang w:val="de-DE"/>
        </w:rPr>
        <w:t>Dr. Nicole Hoffmeister-Kraut MdL</w:t>
      </w:r>
    </w:p>
    <w:p w14:paraId="7B183344" w14:textId="490030CF" w:rsidR="00C65795" w:rsidRPr="00417D27" w:rsidRDefault="00C65795" w:rsidP="005A0E07">
      <w:pPr>
        <w:pStyle w:val="Textkrper"/>
        <w:tabs>
          <w:tab w:val="left" w:pos="837"/>
        </w:tabs>
        <w:spacing w:line="360" w:lineRule="auto"/>
        <w:ind w:left="0"/>
        <w:rPr>
          <w:rFonts w:cs="Arial"/>
          <w:spacing w:val="-1"/>
          <w:lang w:val="de-DE"/>
        </w:rPr>
      </w:pPr>
      <w:r w:rsidRPr="00417D27">
        <w:rPr>
          <w:rFonts w:cs="Arial"/>
          <w:spacing w:val="-1"/>
          <w:lang w:val="de-DE"/>
        </w:rPr>
        <w:t>Ministerin für Wirtschaft, Arbeit und Wohnungsbau</w:t>
      </w:r>
    </w:p>
    <w:sectPr w:rsidR="00C65795" w:rsidRPr="00417D27" w:rsidSect="00C65795">
      <w:footerReference w:type="default" r:id="rId8"/>
      <w:pgSz w:w="11910" w:h="16840"/>
      <w:pgMar w:top="1340" w:right="1300" w:bottom="1701"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B0ED" w14:textId="77777777" w:rsidR="000B0DDE" w:rsidRDefault="000B0DDE" w:rsidP="004141A7">
      <w:r>
        <w:separator/>
      </w:r>
    </w:p>
  </w:endnote>
  <w:endnote w:type="continuationSeparator" w:id="0">
    <w:p w14:paraId="0680732D" w14:textId="77777777" w:rsidR="000B0DDE" w:rsidRDefault="000B0DDE" w:rsidP="0041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A7D8" w14:textId="5B823E51" w:rsidR="00417D27" w:rsidRPr="00417D27" w:rsidRDefault="00417D27" w:rsidP="00417D27">
    <w:pPr>
      <w:pStyle w:val="Fuzeile"/>
      <w:jc w:val="center"/>
      <w:rPr>
        <w:rFonts w:ascii="Arial" w:hAnsi="Arial" w:cs="Arial"/>
      </w:rPr>
    </w:pPr>
    <w:r w:rsidRPr="00417D27">
      <w:rPr>
        <w:rFonts w:ascii="Arial" w:hAnsi="Arial" w:cs="Arial"/>
      </w:rPr>
      <w:t xml:space="preserve">- </w:t>
    </w:r>
    <w:sdt>
      <w:sdtPr>
        <w:rPr>
          <w:rFonts w:ascii="Arial" w:hAnsi="Arial" w:cs="Arial"/>
        </w:rPr>
        <w:id w:val="106625032"/>
        <w:docPartObj>
          <w:docPartGallery w:val="Page Numbers (Bottom of Page)"/>
          <w:docPartUnique/>
        </w:docPartObj>
      </w:sdtPr>
      <w:sdtContent>
        <w:r w:rsidRPr="00417D27">
          <w:rPr>
            <w:rFonts w:ascii="Arial" w:hAnsi="Arial" w:cs="Arial"/>
          </w:rPr>
          <w:fldChar w:fldCharType="begin"/>
        </w:r>
        <w:r w:rsidRPr="00417D27">
          <w:rPr>
            <w:rFonts w:ascii="Arial" w:hAnsi="Arial" w:cs="Arial"/>
          </w:rPr>
          <w:instrText>PAGE   \* MERGEFORMAT</w:instrText>
        </w:r>
        <w:r w:rsidRPr="00417D27">
          <w:rPr>
            <w:rFonts w:ascii="Arial" w:hAnsi="Arial" w:cs="Arial"/>
          </w:rPr>
          <w:fldChar w:fldCharType="separate"/>
        </w:r>
        <w:r w:rsidR="007A31CC" w:rsidRPr="007A31CC">
          <w:rPr>
            <w:rFonts w:ascii="Arial" w:hAnsi="Arial" w:cs="Arial"/>
            <w:noProof/>
            <w:lang w:val="de-DE"/>
          </w:rPr>
          <w:t>4</w:t>
        </w:r>
        <w:r w:rsidRPr="00417D27">
          <w:rPr>
            <w:rFonts w:ascii="Arial" w:hAnsi="Arial" w:cs="Arial"/>
          </w:rPr>
          <w:fldChar w:fldCharType="end"/>
        </w:r>
        <w:r w:rsidRPr="00417D27">
          <w:rPr>
            <w:rFonts w:ascii="Arial" w:hAnsi="Arial" w:cs="Arial"/>
          </w:rPr>
          <w:t xml:space="preserve"> -</w:t>
        </w:r>
      </w:sdtContent>
    </w:sdt>
  </w:p>
  <w:p w14:paraId="3B2654F4" w14:textId="77777777" w:rsidR="00417D27" w:rsidRPr="00417D27" w:rsidRDefault="00417D27">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B0B0" w14:textId="77777777" w:rsidR="000B0DDE" w:rsidRDefault="000B0DDE" w:rsidP="004141A7">
      <w:r>
        <w:separator/>
      </w:r>
    </w:p>
  </w:footnote>
  <w:footnote w:type="continuationSeparator" w:id="0">
    <w:p w14:paraId="2EFC2877" w14:textId="77777777" w:rsidR="000B0DDE" w:rsidRDefault="000B0DDE" w:rsidP="004141A7">
      <w:r>
        <w:continuationSeparator/>
      </w:r>
    </w:p>
  </w:footnote>
  <w:footnote w:id="1">
    <w:p w14:paraId="595733D7" w14:textId="77777777" w:rsidR="004141A7" w:rsidRPr="007A31CC" w:rsidRDefault="004141A7" w:rsidP="009A7509">
      <w:pPr>
        <w:pStyle w:val="Funotentext"/>
        <w:ind w:left="567" w:hanging="567"/>
        <w:rPr>
          <w:rFonts w:ascii="Arial" w:hAnsi="Arial" w:cs="Arial"/>
          <w:lang w:val="de-DE"/>
        </w:rPr>
      </w:pPr>
      <w:r w:rsidRPr="007A31CC">
        <w:rPr>
          <w:rStyle w:val="Funotenzeichen"/>
          <w:rFonts w:ascii="Arial" w:hAnsi="Arial" w:cs="Arial"/>
        </w:rPr>
        <w:footnoteRef/>
      </w:r>
      <w:r w:rsidRPr="007A31CC">
        <w:rPr>
          <w:rFonts w:ascii="Arial" w:hAnsi="Arial" w:cs="Arial"/>
          <w:lang w:val="de-DE"/>
        </w:rPr>
        <w:t xml:space="preserve"> </w:t>
      </w:r>
      <w:r w:rsidR="009047FF" w:rsidRPr="007A31CC">
        <w:rPr>
          <w:rFonts w:ascii="Arial" w:hAnsi="Arial" w:cs="Arial"/>
          <w:lang w:val="de-DE"/>
        </w:rPr>
        <w:tab/>
      </w:r>
      <w:hyperlink r:id="rId1" w:history="1">
        <w:r w:rsidRPr="007A31CC">
          <w:rPr>
            <w:rStyle w:val="Hyperlink"/>
            <w:rFonts w:ascii="Arial" w:hAnsi="Arial" w:cs="Arial"/>
            <w:lang w:val="de-DE"/>
          </w:rPr>
          <w:t>Empfehlung der Kommission vom 06.05.2003 (2003/361/EG)</w:t>
        </w:r>
      </w:hyperlink>
      <w:r w:rsidRPr="007A31CC">
        <w:rPr>
          <w:rFonts w:ascii="Arial" w:hAnsi="Arial" w:cs="Arial"/>
          <w:lang w:val="de-DE"/>
        </w:rPr>
        <w:t xml:space="preserve">: Analog </w:t>
      </w:r>
      <w:r w:rsidR="00FB431E" w:rsidRPr="007A31CC">
        <w:rPr>
          <w:rFonts w:ascii="Arial" w:hAnsi="Arial" w:cs="Arial"/>
          <w:lang w:val="de-DE"/>
        </w:rPr>
        <w:t xml:space="preserve">zu </w:t>
      </w:r>
      <w:r w:rsidRPr="007A31CC">
        <w:rPr>
          <w:rFonts w:ascii="Arial" w:hAnsi="Arial" w:cs="Arial"/>
          <w:lang w:val="de-DE"/>
        </w:rPr>
        <w:t xml:space="preserve">der </w:t>
      </w:r>
      <w:r w:rsidR="00FB431E" w:rsidRPr="007A31CC">
        <w:rPr>
          <w:rFonts w:ascii="Arial" w:hAnsi="Arial" w:cs="Arial"/>
          <w:lang w:val="de-DE"/>
        </w:rPr>
        <w:t xml:space="preserve">Empfehlung der Europäischen Kommission vom 6. Mai 2003 betreffend die Definition der Kleinstunternehmen sowie der kleinen und mittleren Unternehmen </w:t>
      </w:r>
      <w:r w:rsidRPr="007A31CC">
        <w:rPr>
          <w:rFonts w:ascii="Arial" w:hAnsi="Arial" w:cs="Arial"/>
          <w:lang w:val="de-DE"/>
        </w:rPr>
        <w:t xml:space="preserve">gilt als Unternehmen grundsätzlich </w:t>
      </w:r>
      <w:r w:rsidR="00FB431E" w:rsidRPr="007A31CC">
        <w:rPr>
          <w:rFonts w:ascii="Arial" w:hAnsi="Arial" w:cs="Arial"/>
          <w:lang w:val="de-DE"/>
        </w:rPr>
        <w:t>„</w:t>
      </w:r>
      <w:r w:rsidRPr="007A31CC">
        <w:rPr>
          <w:rFonts w:ascii="Arial" w:hAnsi="Arial" w:cs="Arial"/>
          <w:lang w:val="de-DE"/>
        </w:rPr>
        <w:t>jede Einheit, unabhängig von ihrer Rechtsform, die eine wirtschaftliche Tätigkeit ausübt.</w:t>
      </w:r>
      <w:r w:rsidR="00FB431E" w:rsidRPr="007A31CC">
        <w:rPr>
          <w:rFonts w:ascii="Arial" w:hAnsi="Arial" w:cs="Arial"/>
          <w:lang w:val="de-DE"/>
        </w:rPr>
        <w:t>“</w:t>
      </w:r>
      <w:r w:rsidRPr="007A31CC">
        <w:rPr>
          <w:rFonts w:ascii="Arial" w:hAnsi="Arial" w:cs="Arial"/>
          <w:lang w:val="de-DE"/>
        </w:rPr>
        <w:t xml:space="preserve"> Hierzu zählen auch gemeinnützige Sozialunternehmen, sofern diese aktiv am Wirtschaftsleben </w:t>
      </w:r>
      <w:r w:rsidR="00FB431E" w:rsidRPr="007A31CC">
        <w:rPr>
          <w:rFonts w:ascii="Arial" w:hAnsi="Arial" w:cs="Arial"/>
          <w:lang w:val="de-DE"/>
        </w:rPr>
        <w:t>teilnehmen</w:t>
      </w:r>
      <w:r w:rsidRPr="007A31CC">
        <w:rPr>
          <w:rFonts w:ascii="Arial" w:hAnsi="Arial" w:cs="Arial"/>
          <w:lang w:val="de-DE"/>
        </w:rPr>
        <w:t>.</w:t>
      </w:r>
    </w:p>
  </w:footnote>
  <w:footnote w:id="2">
    <w:p w14:paraId="016CB56C" w14:textId="275D51F6" w:rsidR="003A6E3B" w:rsidRPr="007A31CC" w:rsidRDefault="003A6E3B" w:rsidP="009A7509">
      <w:pPr>
        <w:pStyle w:val="Funotentext"/>
        <w:ind w:left="567" w:hanging="567"/>
        <w:rPr>
          <w:rFonts w:ascii="Arial" w:hAnsi="Arial" w:cs="Arial"/>
          <w:lang w:val="de-DE"/>
        </w:rPr>
      </w:pPr>
      <w:r w:rsidRPr="007A31CC">
        <w:rPr>
          <w:rStyle w:val="Funotenzeichen"/>
          <w:rFonts w:ascii="Arial" w:hAnsi="Arial" w:cs="Arial"/>
        </w:rPr>
        <w:footnoteRef/>
      </w:r>
      <w:r w:rsidRPr="007A31CC">
        <w:rPr>
          <w:rFonts w:ascii="Arial" w:hAnsi="Arial" w:cs="Arial"/>
          <w:lang w:val="de-DE"/>
        </w:rPr>
        <w:t xml:space="preserve"> </w:t>
      </w:r>
      <w:r w:rsidR="009D6550" w:rsidRPr="007A31CC">
        <w:rPr>
          <w:rFonts w:ascii="Arial" w:hAnsi="Arial" w:cs="Arial"/>
          <w:lang w:val="de-DE"/>
        </w:rPr>
        <w:tab/>
      </w:r>
      <w:r w:rsidR="00360743" w:rsidRPr="007A31CC">
        <w:rPr>
          <w:rFonts w:ascii="Arial" w:hAnsi="Arial" w:cs="Arial"/>
          <w:lang w:val="de-DE"/>
        </w:rPr>
        <w:t>Eine existenzbedrohliche Wirtschaftslage wird angenommen, wenn sich für den Monat, in dem der Antrag gestellt wird, ein Umsatzrückgang von mindestens 50</w:t>
      </w:r>
      <w:r w:rsidR="00497784" w:rsidRPr="007A31CC">
        <w:rPr>
          <w:rFonts w:ascii="Arial" w:hAnsi="Arial" w:cs="Arial"/>
          <w:lang w:val="de-DE"/>
        </w:rPr>
        <w:t xml:space="preserve"> Prozent</w:t>
      </w:r>
      <w:r w:rsidR="00360743" w:rsidRPr="007A31CC">
        <w:rPr>
          <w:rFonts w:ascii="Arial" w:hAnsi="Arial" w:cs="Arial"/>
          <w:lang w:val="de-DE"/>
        </w:rPr>
        <w:t xml:space="preserve"> verglichen mit dem durchschnittlichen monatlichen Umsatz (bezogen auf den aktuellen und die zwei vorangegangenen Monate) im Vorjahr ergibt (Rechenbeispiel: durchschnittlicher Umsatz Januar bis März 2019: 10.000 Euro; aktueller Umsatz März 2020: 5.000 Euro)</w:t>
      </w:r>
    </w:p>
    <w:p w14:paraId="20A94EE6" w14:textId="7FA136D8" w:rsidR="00360743" w:rsidRPr="007A31CC" w:rsidRDefault="00360743" w:rsidP="009A7509">
      <w:pPr>
        <w:pStyle w:val="Funotentext"/>
        <w:ind w:left="567" w:hanging="567"/>
        <w:rPr>
          <w:rFonts w:ascii="Arial" w:hAnsi="Arial" w:cs="Arial"/>
          <w:lang w:val="de-DE"/>
        </w:rPr>
      </w:pPr>
      <w:r w:rsidRPr="007A31CC">
        <w:rPr>
          <w:rFonts w:ascii="Arial" w:hAnsi="Arial" w:cs="Arial"/>
          <w:lang w:val="de-DE"/>
        </w:rPr>
        <w:tab/>
        <w:t>und/ oder</w:t>
      </w:r>
    </w:p>
    <w:p w14:paraId="7ABC7182" w14:textId="16CBA67D" w:rsidR="00360743" w:rsidRPr="007A31CC" w:rsidRDefault="00360743" w:rsidP="009A7509">
      <w:pPr>
        <w:pStyle w:val="Funotentext"/>
        <w:ind w:left="567" w:hanging="567"/>
        <w:rPr>
          <w:rFonts w:ascii="Arial" w:hAnsi="Arial" w:cs="Arial"/>
          <w:lang w:val="de-DE"/>
        </w:rPr>
      </w:pPr>
      <w:r w:rsidRPr="007A31CC">
        <w:rPr>
          <w:rFonts w:ascii="Arial" w:hAnsi="Arial" w:cs="Arial"/>
          <w:lang w:val="de-DE"/>
        </w:rPr>
        <w:tab/>
        <w:t>der Betrieb auf behördliche Anordnung wegen der Corona-Krise geschlossen wurde. Dies gilt auch für in diesen Betrieben arbeitende Selbständige</w:t>
      </w:r>
    </w:p>
    <w:p w14:paraId="3D20AC1F" w14:textId="41EE0262" w:rsidR="00360743" w:rsidRPr="007A31CC" w:rsidRDefault="00360743" w:rsidP="009A7509">
      <w:pPr>
        <w:pStyle w:val="Funotentext"/>
        <w:ind w:left="567" w:hanging="567"/>
        <w:rPr>
          <w:rFonts w:ascii="Arial" w:hAnsi="Arial" w:cs="Arial"/>
          <w:lang w:val="de-DE"/>
        </w:rPr>
      </w:pPr>
      <w:r w:rsidRPr="007A31CC">
        <w:rPr>
          <w:rFonts w:ascii="Arial" w:hAnsi="Arial" w:cs="Arial"/>
          <w:lang w:val="de-DE"/>
        </w:rPr>
        <w:tab/>
        <w:t>und</w:t>
      </w:r>
    </w:p>
    <w:p w14:paraId="5172AC50" w14:textId="1E9DCEB5" w:rsidR="00360743" w:rsidRPr="007A31CC" w:rsidRDefault="00360743" w:rsidP="009A7509">
      <w:pPr>
        <w:pStyle w:val="Funotentext"/>
        <w:ind w:left="567" w:hanging="567"/>
        <w:rPr>
          <w:rFonts w:ascii="Arial" w:hAnsi="Arial" w:cs="Arial"/>
          <w:lang w:val="de-DE"/>
        </w:rPr>
      </w:pPr>
      <w:r w:rsidRPr="007A31CC">
        <w:rPr>
          <w:rFonts w:ascii="Arial" w:hAnsi="Arial" w:cs="Arial"/>
          <w:lang w:val="de-DE"/>
        </w:rPr>
        <w:tab/>
        <w:t>die vorhandenen liquiden Mittel nicht ausreichen, die kurzfristigen Verbindlichkeiten (bspw. Mieten, Kredite für Betriebsräume, Leasingraten) zu zahlen. Zu den kurzfristigen Verbindlichkeiten kann bei Personengesellschaften ein kalkulatorischer Pauschalbetrag von 1.180,00 Euro pro Monat für Lebensunterhalt des Inhabers hinzugezählt werden</w:t>
      </w:r>
      <w:r w:rsidR="00497784" w:rsidRPr="007A31CC">
        <w:rPr>
          <w:rFonts w:ascii="Arial" w:hAnsi="Arial" w:cs="Arial"/>
          <w:lang w:val="de-DE"/>
        </w:rPr>
        <w:t>.</w:t>
      </w:r>
    </w:p>
  </w:footnote>
  <w:footnote w:id="3">
    <w:p w14:paraId="42789C71" w14:textId="77777777" w:rsidR="009B4BE8" w:rsidRPr="009A7509" w:rsidRDefault="009B4BE8" w:rsidP="009A7509">
      <w:pPr>
        <w:pStyle w:val="Funotentext"/>
        <w:ind w:left="567" w:hanging="567"/>
        <w:rPr>
          <w:rFonts w:ascii="Arial" w:hAnsi="Arial" w:cs="Arial"/>
          <w:lang w:val="de-DE"/>
        </w:rPr>
      </w:pPr>
      <w:r w:rsidRPr="007A31CC">
        <w:rPr>
          <w:rStyle w:val="Funotenzeichen"/>
          <w:rFonts w:ascii="Arial" w:hAnsi="Arial" w:cs="Arial"/>
        </w:rPr>
        <w:footnoteRef/>
      </w:r>
      <w:r w:rsidRPr="007A31CC">
        <w:rPr>
          <w:rFonts w:ascii="Arial" w:hAnsi="Arial" w:cs="Arial"/>
          <w:lang w:val="de-DE"/>
        </w:rPr>
        <w:t xml:space="preserve"> </w:t>
      </w:r>
      <w:r w:rsidR="009D6550" w:rsidRPr="007A31CC">
        <w:rPr>
          <w:rFonts w:ascii="Arial" w:hAnsi="Arial" w:cs="Arial"/>
          <w:lang w:val="de-DE"/>
        </w:rPr>
        <w:tab/>
      </w:r>
      <w:r w:rsidRPr="007A31CC">
        <w:rPr>
          <w:rFonts w:ascii="Arial" w:hAnsi="Arial" w:cs="Arial"/>
          <w:lang w:val="de-DE"/>
        </w:rPr>
        <w:t>Die Beschäftigtenzahl ist in Vollzeitäquivalenten anzugeben. Die Berechnung erfolgt anhand der Regelungen der KMU-Definition der E</w:t>
      </w:r>
      <w:r w:rsidR="006D065C" w:rsidRPr="007A31CC">
        <w:rPr>
          <w:rFonts w:ascii="Arial" w:hAnsi="Arial" w:cs="Arial"/>
          <w:lang w:val="de-DE"/>
        </w:rPr>
        <w:t>uropäischen Union</w:t>
      </w:r>
      <w:r w:rsidRPr="007A31CC">
        <w:rPr>
          <w:rFonts w:ascii="Arial" w:hAnsi="Arial" w:cs="Arial"/>
          <w:lang w:val="de-DE"/>
        </w:rPr>
        <w:t>. Hilfestellung bietet das</w:t>
      </w:r>
      <w:r w:rsidR="009A7509" w:rsidRPr="007A31CC">
        <w:rPr>
          <w:rFonts w:ascii="Arial" w:hAnsi="Arial" w:cs="Arial"/>
          <w:lang w:val="de-DE"/>
        </w:rPr>
        <w:t xml:space="preserve"> </w:t>
      </w:r>
      <w:hyperlink r:id="rId2" w:history="1">
        <w:r w:rsidR="009A7509" w:rsidRPr="007A31CC">
          <w:rPr>
            <w:rStyle w:val="Hyperlink"/>
            <w:rFonts w:ascii="Arial" w:hAnsi="Arial" w:cs="Arial"/>
            <w:lang w:val="de-DE"/>
          </w:rPr>
          <w:t>Benutzerhandbuch KMU-Definition</w:t>
        </w:r>
      </w:hyperlink>
      <w:r w:rsidR="009A7509" w:rsidRPr="007A31CC">
        <w:rPr>
          <w:rFonts w:ascii="Arial" w:hAnsi="Arial" w:cs="Arial"/>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FB2"/>
    <w:multiLevelType w:val="hybridMultilevel"/>
    <w:tmpl w:val="933AAFFA"/>
    <w:lvl w:ilvl="0" w:tplc="BC4C3A24">
      <w:start w:val="1"/>
      <w:numFmt w:val="bullet"/>
      <w:lvlText w:val="-"/>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BC4C3A24">
      <w:start w:val="1"/>
      <w:numFmt w:val="bullet"/>
      <w:lvlText w:val="-"/>
      <w:lvlJc w:val="left"/>
      <w:pPr>
        <w:tabs>
          <w:tab w:val="num" w:pos="2520"/>
        </w:tabs>
        <w:ind w:left="2520" w:hanging="360"/>
      </w:pPr>
      <w:rPr>
        <w:rFonts w:ascii="Courier New" w:hAnsi="Courier New"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CA4BA3"/>
    <w:multiLevelType w:val="multilevel"/>
    <w:tmpl w:val="D1ECD2BA"/>
    <w:lvl w:ilvl="0">
      <w:start w:val="6"/>
      <w:numFmt w:val="decimal"/>
      <w:lvlText w:val="%1"/>
      <w:lvlJc w:val="left"/>
      <w:pPr>
        <w:ind w:left="1042" w:hanging="567"/>
      </w:pPr>
      <w:rPr>
        <w:rFonts w:hint="default"/>
      </w:rPr>
    </w:lvl>
    <w:lvl w:ilvl="1">
      <w:start w:val="1"/>
      <w:numFmt w:val="decimal"/>
      <w:lvlText w:val="%1.%2."/>
      <w:lvlJc w:val="left"/>
      <w:pPr>
        <w:ind w:left="1042" w:hanging="567"/>
      </w:pPr>
      <w:rPr>
        <w:rFonts w:ascii="Arial" w:eastAsia="Arial" w:hAnsi="Arial" w:hint="default"/>
        <w:sz w:val="24"/>
        <w:szCs w:val="24"/>
      </w:rPr>
    </w:lvl>
    <w:lvl w:ilvl="2">
      <w:start w:val="1"/>
      <w:numFmt w:val="bullet"/>
      <w:lvlText w:val="•"/>
      <w:lvlJc w:val="left"/>
      <w:pPr>
        <w:ind w:left="2695" w:hanging="567"/>
      </w:pPr>
      <w:rPr>
        <w:rFonts w:hint="default"/>
      </w:rPr>
    </w:lvl>
    <w:lvl w:ilvl="3">
      <w:start w:val="1"/>
      <w:numFmt w:val="bullet"/>
      <w:lvlText w:val="•"/>
      <w:lvlJc w:val="left"/>
      <w:pPr>
        <w:ind w:left="3521" w:hanging="567"/>
      </w:pPr>
      <w:rPr>
        <w:rFonts w:hint="default"/>
      </w:rPr>
    </w:lvl>
    <w:lvl w:ilvl="4">
      <w:start w:val="1"/>
      <w:numFmt w:val="bullet"/>
      <w:lvlText w:val="•"/>
      <w:lvlJc w:val="left"/>
      <w:pPr>
        <w:ind w:left="4348" w:hanging="567"/>
      </w:pPr>
      <w:rPr>
        <w:rFonts w:hint="default"/>
      </w:rPr>
    </w:lvl>
    <w:lvl w:ilvl="5">
      <w:start w:val="1"/>
      <w:numFmt w:val="bullet"/>
      <w:lvlText w:val="•"/>
      <w:lvlJc w:val="left"/>
      <w:pPr>
        <w:ind w:left="5174" w:hanging="567"/>
      </w:pPr>
      <w:rPr>
        <w:rFonts w:hint="default"/>
      </w:rPr>
    </w:lvl>
    <w:lvl w:ilvl="6">
      <w:start w:val="1"/>
      <w:numFmt w:val="bullet"/>
      <w:lvlText w:val="•"/>
      <w:lvlJc w:val="left"/>
      <w:pPr>
        <w:ind w:left="6000" w:hanging="567"/>
      </w:pPr>
      <w:rPr>
        <w:rFonts w:hint="default"/>
      </w:rPr>
    </w:lvl>
    <w:lvl w:ilvl="7">
      <w:start w:val="1"/>
      <w:numFmt w:val="bullet"/>
      <w:lvlText w:val="•"/>
      <w:lvlJc w:val="left"/>
      <w:pPr>
        <w:ind w:left="6827" w:hanging="567"/>
      </w:pPr>
      <w:rPr>
        <w:rFonts w:hint="default"/>
      </w:rPr>
    </w:lvl>
    <w:lvl w:ilvl="8">
      <w:start w:val="1"/>
      <w:numFmt w:val="bullet"/>
      <w:lvlText w:val="•"/>
      <w:lvlJc w:val="left"/>
      <w:pPr>
        <w:ind w:left="7653" w:hanging="567"/>
      </w:pPr>
      <w:rPr>
        <w:rFonts w:hint="default"/>
      </w:rPr>
    </w:lvl>
  </w:abstractNum>
  <w:abstractNum w:abstractNumId="2" w15:restartNumberingAfterBreak="0">
    <w:nsid w:val="114121D4"/>
    <w:multiLevelType w:val="hybridMultilevel"/>
    <w:tmpl w:val="E89C5CA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1385C"/>
    <w:multiLevelType w:val="hybridMultilevel"/>
    <w:tmpl w:val="AFF49BFA"/>
    <w:lvl w:ilvl="0" w:tplc="5A98FE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405C61"/>
    <w:multiLevelType w:val="hybridMultilevel"/>
    <w:tmpl w:val="ED5222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DB78F9"/>
    <w:multiLevelType w:val="hybridMultilevel"/>
    <w:tmpl w:val="12383B5A"/>
    <w:lvl w:ilvl="0" w:tplc="AE14DA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264666"/>
    <w:multiLevelType w:val="hybridMultilevel"/>
    <w:tmpl w:val="E7289776"/>
    <w:lvl w:ilvl="0" w:tplc="156299E6">
      <w:start w:val="1"/>
      <w:numFmt w:val="bullet"/>
      <w:lvlText w:val="-"/>
      <w:lvlJc w:val="left"/>
      <w:pPr>
        <w:ind w:left="836" w:hanging="360"/>
      </w:pPr>
      <w:rPr>
        <w:rFonts w:ascii="Courier New" w:eastAsia="Courier New" w:hAnsi="Courier New" w:hint="default"/>
        <w:sz w:val="24"/>
        <w:szCs w:val="24"/>
      </w:rPr>
    </w:lvl>
    <w:lvl w:ilvl="1" w:tplc="85B8637E">
      <w:start w:val="1"/>
      <w:numFmt w:val="bullet"/>
      <w:lvlText w:val="•"/>
      <w:lvlJc w:val="left"/>
      <w:pPr>
        <w:ind w:left="1683" w:hanging="360"/>
      </w:pPr>
      <w:rPr>
        <w:rFonts w:hint="default"/>
      </w:rPr>
    </w:lvl>
    <w:lvl w:ilvl="2" w:tplc="498627E4">
      <w:start w:val="1"/>
      <w:numFmt w:val="bullet"/>
      <w:lvlText w:val="•"/>
      <w:lvlJc w:val="left"/>
      <w:pPr>
        <w:ind w:left="2530" w:hanging="360"/>
      </w:pPr>
      <w:rPr>
        <w:rFonts w:hint="default"/>
      </w:rPr>
    </w:lvl>
    <w:lvl w:ilvl="3" w:tplc="DF148C26">
      <w:start w:val="1"/>
      <w:numFmt w:val="bullet"/>
      <w:lvlText w:val="•"/>
      <w:lvlJc w:val="left"/>
      <w:pPr>
        <w:ind w:left="3377" w:hanging="360"/>
      </w:pPr>
      <w:rPr>
        <w:rFonts w:hint="default"/>
      </w:rPr>
    </w:lvl>
    <w:lvl w:ilvl="4" w:tplc="20BAF508">
      <w:start w:val="1"/>
      <w:numFmt w:val="bullet"/>
      <w:lvlText w:val="•"/>
      <w:lvlJc w:val="left"/>
      <w:pPr>
        <w:ind w:left="4224" w:hanging="360"/>
      </w:pPr>
      <w:rPr>
        <w:rFonts w:hint="default"/>
      </w:rPr>
    </w:lvl>
    <w:lvl w:ilvl="5" w:tplc="E7986258">
      <w:start w:val="1"/>
      <w:numFmt w:val="bullet"/>
      <w:lvlText w:val="•"/>
      <w:lvlJc w:val="left"/>
      <w:pPr>
        <w:ind w:left="5071" w:hanging="360"/>
      </w:pPr>
      <w:rPr>
        <w:rFonts w:hint="default"/>
      </w:rPr>
    </w:lvl>
    <w:lvl w:ilvl="6" w:tplc="5F768660">
      <w:start w:val="1"/>
      <w:numFmt w:val="bullet"/>
      <w:lvlText w:val="•"/>
      <w:lvlJc w:val="left"/>
      <w:pPr>
        <w:ind w:left="5918" w:hanging="360"/>
      </w:pPr>
      <w:rPr>
        <w:rFonts w:hint="default"/>
      </w:rPr>
    </w:lvl>
    <w:lvl w:ilvl="7" w:tplc="A8DC9302">
      <w:start w:val="1"/>
      <w:numFmt w:val="bullet"/>
      <w:lvlText w:val="•"/>
      <w:lvlJc w:val="left"/>
      <w:pPr>
        <w:ind w:left="6765" w:hanging="360"/>
      </w:pPr>
      <w:rPr>
        <w:rFonts w:hint="default"/>
      </w:rPr>
    </w:lvl>
    <w:lvl w:ilvl="8" w:tplc="3884AFEA">
      <w:start w:val="1"/>
      <w:numFmt w:val="bullet"/>
      <w:lvlText w:val="•"/>
      <w:lvlJc w:val="left"/>
      <w:pPr>
        <w:ind w:left="7612" w:hanging="360"/>
      </w:pPr>
      <w:rPr>
        <w:rFonts w:hint="default"/>
      </w:rPr>
    </w:lvl>
  </w:abstractNum>
  <w:abstractNum w:abstractNumId="7" w15:restartNumberingAfterBreak="0">
    <w:nsid w:val="2AB513E4"/>
    <w:multiLevelType w:val="hybridMultilevel"/>
    <w:tmpl w:val="A132A438"/>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296C29"/>
    <w:multiLevelType w:val="hybridMultilevel"/>
    <w:tmpl w:val="65B416F8"/>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D26780"/>
    <w:multiLevelType w:val="hybridMultilevel"/>
    <w:tmpl w:val="DFCC3958"/>
    <w:lvl w:ilvl="0" w:tplc="7828390A">
      <w:start w:val="1"/>
      <w:numFmt w:val="decimal"/>
      <w:lvlText w:val="%1."/>
      <w:lvlJc w:val="left"/>
      <w:pPr>
        <w:ind w:left="476" w:hanging="360"/>
      </w:pPr>
      <w:rPr>
        <w:rFonts w:ascii="Arial" w:eastAsia="Arial" w:hAnsi="Arial" w:hint="default"/>
        <w:b/>
        <w:bCs/>
        <w:w w:val="99"/>
        <w:sz w:val="24"/>
        <w:szCs w:val="24"/>
      </w:rPr>
    </w:lvl>
    <w:lvl w:ilvl="1" w:tplc="9FAAB6D6">
      <w:start w:val="1"/>
      <w:numFmt w:val="bullet"/>
      <w:lvlText w:val=""/>
      <w:lvlJc w:val="left"/>
      <w:pPr>
        <w:ind w:left="829" w:hanging="344"/>
      </w:pPr>
      <w:rPr>
        <w:rFonts w:ascii="Wingdings" w:eastAsia="Wingdings" w:hAnsi="Wingdings" w:hint="default"/>
        <w:sz w:val="22"/>
        <w:szCs w:val="22"/>
      </w:rPr>
    </w:lvl>
    <w:lvl w:ilvl="2" w:tplc="AFE69BB0">
      <w:start w:val="1"/>
      <w:numFmt w:val="bullet"/>
      <w:lvlText w:val="•"/>
      <w:lvlJc w:val="left"/>
      <w:pPr>
        <w:ind w:left="1330" w:hanging="344"/>
      </w:pPr>
      <w:rPr>
        <w:rFonts w:hint="default"/>
      </w:rPr>
    </w:lvl>
    <w:lvl w:ilvl="3" w:tplc="39D85F42">
      <w:start w:val="1"/>
      <w:numFmt w:val="bullet"/>
      <w:lvlText w:val="•"/>
      <w:lvlJc w:val="left"/>
      <w:pPr>
        <w:ind w:left="2327" w:hanging="344"/>
      </w:pPr>
      <w:rPr>
        <w:rFonts w:hint="default"/>
      </w:rPr>
    </w:lvl>
    <w:lvl w:ilvl="4" w:tplc="BF466B58">
      <w:start w:val="1"/>
      <w:numFmt w:val="bullet"/>
      <w:lvlText w:val="•"/>
      <w:lvlJc w:val="left"/>
      <w:pPr>
        <w:ind w:left="3324" w:hanging="344"/>
      </w:pPr>
      <w:rPr>
        <w:rFonts w:hint="default"/>
      </w:rPr>
    </w:lvl>
    <w:lvl w:ilvl="5" w:tplc="80665EE6">
      <w:start w:val="1"/>
      <w:numFmt w:val="bullet"/>
      <w:lvlText w:val="•"/>
      <w:lvlJc w:val="left"/>
      <w:pPr>
        <w:ind w:left="4321" w:hanging="344"/>
      </w:pPr>
      <w:rPr>
        <w:rFonts w:hint="default"/>
      </w:rPr>
    </w:lvl>
    <w:lvl w:ilvl="6" w:tplc="0D3E55FE">
      <w:start w:val="1"/>
      <w:numFmt w:val="bullet"/>
      <w:lvlText w:val="•"/>
      <w:lvlJc w:val="left"/>
      <w:pPr>
        <w:ind w:left="5318" w:hanging="344"/>
      </w:pPr>
      <w:rPr>
        <w:rFonts w:hint="default"/>
      </w:rPr>
    </w:lvl>
    <w:lvl w:ilvl="7" w:tplc="6D6E8A30">
      <w:start w:val="1"/>
      <w:numFmt w:val="bullet"/>
      <w:lvlText w:val="•"/>
      <w:lvlJc w:val="left"/>
      <w:pPr>
        <w:ind w:left="6315" w:hanging="344"/>
      </w:pPr>
      <w:rPr>
        <w:rFonts w:hint="default"/>
      </w:rPr>
    </w:lvl>
    <w:lvl w:ilvl="8" w:tplc="E50A3DFC">
      <w:start w:val="1"/>
      <w:numFmt w:val="bullet"/>
      <w:lvlText w:val="•"/>
      <w:lvlJc w:val="left"/>
      <w:pPr>
        <w:ind w:left="7312" w:hanging="344"/>
      </w:pPr>
      <w:rPr>
        <w:rFonts w:hint="default"/>
      </w:rPr>
    </w:lvl>
  </w:abstractNum>
  <w:abstractNum w:abstractNumId="10" w15:restartNumberingAfterBreak="0">
    <w:nsid w:val="3E811336"/>
    <w:multiLevelType w:val="hybridMultilevel"/>
    <w:tmpl w:val="5E84618C"/>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1A3692"/>
    <w:multiLevelType w:val="hybridMultilevel"/>
    <w:tmpl w:val="5EDA2E5C"/>
    <w:lvl w:ilvl="0" w:tplc="D03076FE">
      <w:start w:val="1"/>
      <w:numFmt w:val="bullet"/>
      <w:lvlText w:val="-"/>
      <w:lvlJc w:val="left"/>
      <w:pPr>
        <w:ind w:left="516" w:hanging="360"/>
      </w:pPr>
      <w:rPr>
        <w:rFonts w:ascii="Courier New" w:eastAsia="Courier New" w:hAnsi="Courier New" w:hint="default"/>
        <w:sz w:val="24"/>
        <w:szCs w:val="24"/>
      </w:rPr>
    </w:lvl>
    <w:lvl w:ilvl="1" w:tplc="580E8F1E">
      <w:start w:val="1"/>
      <w:numFmt w:val="bullet"/>
      <w:lvlText w:val="•"/>
      <w:lvlJc w:val="left"/>
      <w:pPr>
        <w:ind w:left="1403" w:hanging="360"/>
      </w:pPr>
      <w:rPr>
        <w:rFonts w:hint="default"/>
      </w:rPr>
    </w:lvl>
    <w:lvl w:ilvl="2" w:tplc="F77289D4">
      <w:start w:val="1"/>
      <w:numFmt w:val="bullet"/>
      <w:lvlText w:val="•"/>
      <w:lvlJc w:val="left"/>
      <w:pPr>
        <w:ind w:left="2290" w:hanging="360"/>
      </w:pPr>
      <w:rPr>
        <w:rFonts w:hint="default"/>
      </w:rPr>
    </w:lvl>
    <w:lvl w:ilvl="3" w:tplc="20F83C04">
      <w:start w:val="1"/>
      <w:numFmt w:val="bullet"/>
      <w:lvlText w:val="•"/>
      <w:lvlJc w:val="left"/>
      <w:pPr>
        <w:ind w:left="3177" w:hanging="360"/>
      </w:pPr>
      <w:rPr>
        <w:rFonts w:hint="default"/>
      </w:rPr>
    </w:lvl>
    <w:lvl w:ilvl="4" w:tplc="F02EB54A">
      <w:start w:val="1"/>
      <w:numFmt w:val="bullet"/>
      <w:lvlText w:val="•"/>
      <w:lvlJc w:val="left"/>
      <w:pPr>
        <w:ind w:left="4064" w:hanging="360"/>
      </w:pPr>
      <w:rPr>
        <w:rFonts w:hint="default"/>
      </w:rPr>
    </w:lvl>
    <w:lvl w:ilvl="5" w:tplc="59A6A0C4">
      <w:start w:val="1"/>
      <w:numFmt w:val="bullet"/>
      <w:lvlText w:val="•"/>
      <w:lvlJc w:val="left"/>
      <w:pPr>
        <w:ind w:left="4951" w:hanging="360"/>
      </w:pPr>
      <w:rPr>
        <w:rFonts w:hint="default"/>
      </w:rPr>
    </w:lvl>
    <w:lvl w:ilvl="6" w:tplc="E7007354">
      <w:start w:val="1"/>
      <w:numFmt w:val="bullet"/>
      <w:lvlText w:val="•"/>
      <w:lvlJc w:val="left"/>
      <w:pPr>
        <w:ind w:left="5838" w:hanging="360"/>
      </w:pPr>
      <w:rPr>
        <w:rFonts w:hint="default"/>
      </w:rPr>
    </w:lvl>
    <w:lvl w:ilvl="7" w:tplc="DD049DBA">
      <w:start w:val="1"/>
      <w:numFmt w:val="bullet"/>
      <w:lvlText w:val="•"/>
      <w:lvlJc w:val="left"/>
      <w:pPr>
        <w:ind w:left="6725" w:hanging="360"/>
      </w:pPr>
      <w:rPr>
        <w:rFonts w:hint="default"/>
      </w:rPr>
    </w:lvl>
    <w:lvl w:ilvl="8" w:tplc="63067D80">
      <w:start w:val="1"/>
      <w:numFmt w:val="bullet"/>
      <w:lvlText w:val="•"/>
      <w:lvlJc w:val="left"/>
      <w:pPr>
        <w:ind w:left="7612" w:hanging="360"/>
      </w:pPr>
      <w:rPr>
        <w:rFonts w:hint="default"/>
      </w:rPr>
    </w:lvl>
  </w:abstractNum>
  <w:abstractNum w:abstractNumId="12" w15:restartNumberingAfterBreak="0">
    <w:nsid w:val="52DD40B7"/>
    <w:multiLevelType w:val="hybridMultilevel"/>
    <w:tmpl w:val="BAD40516"/>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7A1048A"/>
    <w:multiLevelType w:val="hybridMultilevel"/>
    <w:tmpl w:val="AC641186"/>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924726B"/>
    <w:multiLevelType w:val="hybridMultilevel"/>
    <w:tmpl w:val="95C8AE42"/>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C1446BC"/>
    <w:multiLevelType w:val="hybridMultilevel"/>
    <w:tmpl w:val="D1F8D56C"/>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F701200"/>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8F7C9D"/>
    <w:multiLevelType w:val="hybridMultilevel"/>
    <w:tmpl w:val="C9A07920"/>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7FD1929"/>
    <w:multiLevelType w:val="hybridMultilevel"/>
    <w:tmpl w:val="FA5C4CA6"/>
    <w:lvl w:ilvl="0" w:tplc="0620630A">
      <w:start w:val="1"/>
      <w:numFmt w:val="bullet"/>
      <w:lvlText w:val=""/>
      <w:lvlJc w:val="left"/>
      <w:pPr>
        <w:ind w:left="817" w:hanging="344"/>
      </w:pPr>
      <w:rPr>
        <w:rFonts w:ascii="Wingdings" w:eastAsia="Wingdings" w:hAnsi="Wingdings" w:hint="default"/>
        <w:sz w:val="24"/>
        <w:szCs w:val="24"/>
      </w:rPr>
    </w:lvl>
    <w:lvl w:ilvl="1" w:tplc="083C3628">
      <w:start w:val="1"/>
      <w:numFmt w:val="bullet"/>
      <w:lvlText w:val="•"/>
      <w:lvlJc w:val="left"/>
      <w:pPr>
        <w:ind w:left="1666" w:hanging="344"/>
      </w:pPr>
      <w:rPr>
        <w:rFonts w:hint="default"/>
      </w:rPr>
    </w:lvl>
    <w:lvl w:ilvl="2" w:tplc="F95CCE62">
      <w:start w:val="1"/>
      <w:numFmt w:val="bullet"/>
      <w:lvlText w:val="•"/>
      <w:lvlJc w:val="left"/>
      <w:pPr>
        <w:ind w:left="2515" w:hanging="344"/>
      </w:pPr>
      <w:rPr>
        <w:rFonts w:hint="default"/>
      </w:rPr>
    </w:lvl>
    <w:lvl w:ilvl="3" w:tplc="052A90AE">
      <w:start w:val="1"/>
      <w:numFmt w:val="bullet"/>
      <w:lvlText w:val="•"/>
      <w:lvlJc w:val="left"/>
      <w:pPr>
        <w:ind w:left="3363" w:hanging="344"/>
      </w:pPr>
      <w:rPr>
        <w:rFonts w:hint="default"/>
      </w:rPr>
    </w:lvl>
    <w:lvl w:ilvl="4" w:tplc="06C870C0">
      <w:start w:val="1"/>
      <w:numFmt w:val="bullet"/>
      <w:lvlText w:val="•"/>
      <w:lvlJc w:val="left"/>
      <w:pPr>
        <w:ind w:left="4212" w:hanging="344"/>
      </w:pPr>
      <w:rPr>
        <w:rFonts w:hint="default"/>
      </w:rPr>
    </w:lvl>
    <w:lvl w:ilvl="5" w:tplc="00BEDF8A">
      <w:start w:val="1"/>
      <w:numFmt w:val="bullet"/>
      <w:lvlText w:val="•"/>
      <w:lvlJc w:val="left"/>
      <w:pPr>
        <w:ind w:left="5061" w:hanging="344"/>
      </w:pPr>
      <w:rPr>
        <w:rFonts w:hint="default"/>
      </w:rPr>
    </w:lvl>
    <w:lvl w:ilvl="6" w:tplc="45DED7C6">
      <w:start w:val="1"/>
      <w:numFmt w:val="bullet"/>
      <w:lvlText w:val="•"/>
      <w:lvlJc w:val="left"/>
      <w:pPr>
        <w:ind w:left="5910" w:hanging="344"/>
      </w:pPr>
      <w:rPr>
        <w:rFonts w:hint="default"/>
      </w:rPr>
    </w:lvl>
    <w:lvl w:ilvl="7" w:tplc="519C677C">
      <w:start w:val="1"/>
      <w:numFmt w:val="bullet"/>
      <w:lvlText w:val="•"/>
      <w:lvlJc w:val="left"/>
      <w:pPr>
        <w:ind w:left="6759" w:hanging="344"/>
      </w:pPr>
      <w:rPr>
        <w:rFonts w:hint="default"/>
      </w:rPr>
    </w:lvl>
    <w:lvl w:ilvl="8" w:tplc="65ACE0A2">
      <w:start w:val="1"/>
      <w:numFmt w:val="bullet"/>
      <w:lvlText w:val="•"/>
      <w:lvlJc w:val="left"/>
      <w:pPr>
        <w:ind w:left="7608" w:hanging="344"/>
      </w:pPr>
      <w:rPr>
        <w:rFonts w:hint="default"/>
      </w:rPr>
    </w:lvl>
  </w:abstractNum>
  <w:abstractNum w:abstractNumId="19" w15:restartNumberingAfterBreak="0">
    <w:nsid w:val="6DDD75A0"/>
    <w:multiLevelType w:val="hybridMultilevel"/>
    <w:tmpl w:val="A0E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0E08EF"/>
    <w:multiLevelType w:val="hybridMultilevel"/>
    <w:tmpl w:val="C79A088A"/>
    <w:lvl w:ilvl="0" w:tplc="BC4C3A24">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8"/>
  </w:num>
  <w:num w:numId="4">
    <w:abstractNumId w:val="9"/>
  </w:num>
  <w:num w:numId="5">
    <w:abstractNumId w:val="6"/>
  </w:num>
  <w:num w:numId="6">
    <w:abstractNumId w:val="20"/>
  </w:num>
  <w:num w:numId="7">
    <w:abstractNumId w:val="16"/>
  </w:num>
  <w:num w:numId="8">
    <w:abstractNumId w:val="3"/>
  </w:num>
  <w:num w:numId="9">
    <w:abstractNumId w:val="13"/>
  </w:num>
  <w:num w:numId="10">
    <w:abstractNumId w:val="17"/>
  </w:num>
  <w:num w:numId="11">
    <w:abstractNumId w:val="10"/>
  </w:num>
  <w:num w:numId="12">
    <w:abstractNumId w:val="4"/>
  </w:num>
  <w:num w:numId="13">
    <w:abstractNumId w:val="14"/>
  </w:num>
  <w:num w:numId="14">
    <w:abstractNumId w:val="12"/>
  </w:num>
  <w:num w:numId="15">
    <w:abstractNumId w:val="0"/>
  </w:num>
  <w:num w:numId="16">
    <w:abstractNumId w:val="8"/>
  </w:num>
  <w:num w:numId="17">
    <w:abstractNumId w:val="2"/>
  </w:num>
  <w:num w:numId="18">
    <w:abstractNumId w:val="19"/>
  </w:num>
  <w:num w:numId="19">
    <w:abstractNumId w:val="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5E"/>
    <w:rsid w:val="000409A8"/>
    <w:rsid w:val="000B0DDE"/>
    <w:rsid w:val="000D7C57"/>
    <w:rsid w:val="000F2B5E"/>
    <w:rsid w:val="001C104F"/>
    <w:rsid w:val="001C5F24"/>
    <w:rsid w:val="00236503"/>
    <w:rsid w:val="00272755"/>
    <w:rsid w:val="002C129F"/>
    <w:rsid w:val="00303E88"/>
    <w:rsid w:val="00360743"/>
    <w:rsid w:val="0038784F"/>
    <w:rsid w:val="003A6E3B"/>
    <w:rsid w:val="003D7C2A"/>
    <w:rsid w:val="003F5DA9"/>
    <w:rsid w:val="004141A7"/>
    <w:rsid w:val="00417D27"/>
    <w:rsid w:val="00423D67"/>
    <w:rsid w:val="00430923"/>
    <w:rsid w:val="00443630"/>
    <w:rsid w:val="00455451"/>
    <w:rsid w:val="004620BC"/>
    <w:rsid w:val="004667F3"/>
    <w:rsid w:val="00470837"/>
    <w:rsid w:val="00497784"/>
    <w:rsid w:val="004E4350"/>
    <w:rsid w:val="00513368"/>
    <w:rsid w:val="00575F41"/>
    <w:rsid w:val="005815DA"/>
    <w:rsid w:val="005A0E07"/>
    <w:rsid w:val="005D28BD"/>
    <w:rsid w:val="00643D88"/>
    <w:rsid w:val="0064539C"/>
    <w:rsid w:val="00660290"/>
    <w:rsid w:val="00675576"/>
    <w:rsid w:val="00681B0D"/>
    <w:rsid w:val="006D065C"/>
    <w:rsid w:val="006E3FBC"/>
    <w:rsid w:val="006F1F0B"/>
    <w:rsid w:val="00740F78"/>
    <w:rsid w:val="007678D5"/>
    <w:rsid w:val="00794487"/>
    <w:rsid w:val="007A31CC"/>
    <w:rsid w:val="007D47D5"/>
    <w:rsid w:val="0082437B"/>
    <w:rsid w:val="00830E15"/>
    <w:rsid w:val="00863FAB"/>
    <w:rsid w:val="00866684"/>
    <w:rsid w:val="00895386"/>
    <w:rsid w:val="008A5C17"/>
    <w:rsid w:val="008A693A"/>
    <w:rsid w:val="008C4B50"/>
    <w:rsid w:val="008E5605"/>
    <w:rsid w:val="009047FF"/>
    <w:rsid w:val="00914243"/>
    <w:rsid w:val="00925CF9"/>
    <w:rsid w:val="00934503"/>
    <w:rsid w:val="009A7509"/>
    <w:rsid w:val="009B0C97"/>
    <w:rsid w:val="009B4BE8"/>
    <w:rsid w:val="009D6550"/>
    <w:rsid w:val="00A3196C"/>
    <w:rsid w:val="00A37217"/>
    <w:rsid w:val="00A4794A"/>
    <w:rsid w:val="00A527D1"/>
    <w:rsid w:val="00A846AE"/>
    <w:rsid w:val="00AB4A77"/>
    <w:rsid w:val="00B824BB"/>
    <w:rsid w:val="00B93420"/>
    <w:rsid w:val="00BD7692"/>
    <w:rsid w:val="00BE51F5"/>
    <w:rsid w:val="00BE6714"/>
    <w:rsid w:val="00C22377"/>
    <w:rsid w:val="00C65795"/>
    <w:rsid w:val="00C711C8"/>
    <w:rsid w:val="00CA55FB"/>
    <w:rsid w:val="00D76057"/>
    <w:rsid w:val="00D96C5C"/>
    <w:rsid w:val="00DA3346"/>
    <w:rsid w:val="00DB1209"/>
    <w:rsid w:val="00E13E41"/>
    <w:rsid w:val="00ED2B6D"/>
    <w:rsid w:val="00ED4FA1"/>
    <w:rsid w:val="00ED6B87"/>
    <w:rsid w:val="00F33DDF"/>
    <w:rsid w:val="00F83B57"/>
    <w:rsid w:val="00FB431E"/>
    <w:rsid w:val="00FF3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06B4"/>
  <w15:docId w15:val="{B24DA1D1-5F3F-476F-8053-D8D545F5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476" w:hanging="360"/>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76"/>
    </w:pPr>
    <w:rPr>
      <w:rFonts w:ascii="Arial" w:eastAsia="Arial" w:hAnsi="Arial"/>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142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243"/>
    <w:rPr>
      <w:rFonts w:ascii="Segoe UI" w:hAnsi="Segoe UI" w:cs="Segoe UI"/>
      <w:sz w:val="18"/>
      <w:szCs w:val="18"/>
    </w:rPr>
  </w:style>
  <w:style w:type="paragraph" w:styleId="Funotentext">
    <w:name w:val="footnote text"/>
    <w:basedOn w:val="Standard"/>
    <w:link w:val="FunotentextZchn"/>
    <w:uiPriority w:val="99"/>
    <w:semiHidden/>
    <w:unhideWhenUsed/>
    <w:rsid w:val="004141A7"/>
    <w:rPr>
      <w:sz w:val="20"/>
      <w:szCs w:val="20"/>
    </w:rPr>
  </w:style>
  <w:style w:type="character" w:customStyle="1" w:styleId="FunotentextZchn">
    <w:name w:val="Fußnotentext Zchn"/>
    <w:basedOn w:val="Absatz-Standardschriftart"/>
    <w:link w:val="Funotentext"/>
    <w:uiPriority w:val="99"/>
    <w:semiHidden/>
    <w:rsid w:val="004141A7"/>
    <w:rPr>
      <w:sz w:val="20"/>
      <w:szCs w:val="20"/>
    </w:rPr>
  </w:style>
  <w:style w:type="character" w:styleId="Funotenzeichen">
    <w:name w:val="footnote reference"/>
    <w:basedOn w:val="Absatz-Standardschriftart"/>
    <w:uiPriority w:val="99"/>
    <w:semiHidden/>
    <w:unhideWhenUsed/>
    <w:rsid w:val="004141A7"/>
    <w:rPr>
      <w:vertAlign w:val="superscript"/>
    </w:rPr>
  </w:style>
  <w:style w:type="character" w:styleId="Hyperlink">
    <w:name w:val="Hyperlink"/>
    <w:basedOn w:val="Absatz-Standardschriftart"/>
    <w:uiPriority w:val="99"/>
    <w:unhideWhenUsed/>
    <w:rsid w:val="00BE6714"/>
    <w:rPr>
      <w:color w:val="0000FF" w:themeColor="hyperlink"/>
      <w:u w:val="single"/>
    </w:rPr>
  </w:style>
  <w:style w:type="character" w:styleId="Kommentarzeichen">
    <w:name w:val="annotation reference"/>
    <w:basedOn w:val="Absatz-Standardschriftart"/>
    <w:uiPriority w:val="99"/>
    <w:semiHidden/>
    <w:unhideWhenUsed/>
    <w:rsid w:val="00C22377"/>
    <w:rPr>
      <w:sz w:val="16"/>
      <w:szCs w:val="16"/>
    </w:rPr>
  </w:style>
  <w:style w:type="paragraph" w:styleId="Kommentartext">
    <w:name w:val="annotation text"/>
    <w:basedOn w:val="Standard"/>
    <w:link w:val="KommentartextZchn"/>
    <w:uiPriority w:val="99"/>
    <w:semiHidden/>
    <w:unhideWhenUsed/>
    <w:rsid w:val="00C22377"/>
    <w:rPr>
      <w:sz w:val="20"/>
      <w:szCs w:val="20"/>
    </w:rPr>
  </w:style>
  <w:style w:type="character" w:customStyle="1" w:styleId="KommentartextZchn">
    <w:name w:val="Kommentartext Zchn"/>
    <w:basedOn w:val="Absatz-Standardschriftart"/>
    <w:link w:val="Kommentartext"/>
    <w:uiPriority w:val="99"/>
    <w:semiHidden/>
    <w:rsid w:val="00C22377"/>
    <w:rPr>
      <w:sz w:val="20"/>
      <w:szCs w:val="20"/>
    </w:rPr>
  </w:style>
  <w:style w:type="paragraph" w:styleId="Kommentarthema">
    <w:name w:val="annotation subject"/>
    <w:basedOn w:val="Kommentartext"/>
    <w:next w:val="Kommentartext"/>
    <w:link w:val="KommentarthemaZchn"/>
    <w:uiPriority w:val="99"/>
    <w:semiHidden/>
    <w:unhideWhenUsed/>
    <w:rsid w:val="00C22377"/>
    <w:rPr>
      <w:b/>
      <w:bCs/>
    </w:rPr>
  </w:style>
  <w:style w:type="character" w:customStyle="1" w:styleId="KommentarthemaZchn">
    <w:name w:val="Kommentarthema Zchn"/>
    <w:basedOn w:val="KommentartextZchn"/>
    <w:link w:val="Kommentarthema"/>
    <w:uiPriority w:val="99"/>
    <w:semiHidden/>
    <w:rsid w:val="00C22377"/>
    <w:rPr>
      <w:b/>
      <w:bCs/>
      <w:sz w:val="20"/>
      <w:szCs w:val="20"/>
    </w:rPr>
  </w:style>
  <w:style w:type="paragraph" w:styleId="Kopfzeile">
    <w:name w:val="header"/>
    <w:basedOn w:val="Standard"/>
    <w:link w:val="KopfzeileZchn"/>
    <w:uiPriority w:val="99"/>
    <w:unhideWhenUsed/>
    <w:rsid w:val="00417D27"/>
    <w:pPr>
      <w:tabs>
        <w:tab w:val="center" w:pos="4703"/>
        <w:tab w:val="right" w:pos="9406"/>
      </w:tabs>
    </w:pPr>
  </w:style>
  <w:style w:type="character" w:customStyle="1" w:styleId="KopfzeileZchn">
    <w:name w:val="Kopfzeile Zchn"/>
    <w:basedOn w:val="Absatz-Standardschriftart"/>
    <w:link w:val="Kopfzeile"/>
    <w:uiPriority w:val="99"/>
    <w:rsid w:val="00417D27"/>
  </w:style>
  <w:style w:type="paragraph" w:styleId="Fuzeile">
    <w:name w:val="footer"/>
    <w:basedOn w:val="Standard"/>
    <w:link w:val="FuzeileZchn"/>
    <w:uiPriority w:val="99"/>
    <w:unhideWhenUsed/>
    <w:rsid w:val="00417D27"/>
    <w:pPr>
      <w:tabs>
        <w:tab w:val="center" w:pos="4703"/>
        <w:tab w:val="right" w:pos="9406"/>
      </w:tabs>
    </w:pPr>
  </w:style>
  <w:style w:type="character" w:customStyle="1" w:styleId="FuzeileZchn">
    <w:name w:val="Fußzeile Zchn"/>
    <w:basedOn w:val="Absatz-Standardschriftart"/>
    <w:link w:val="Fuzeile"/>
    <w:uiPriority w:val="99"/>
    <w:rsid w:val="0041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4554">
      <w:bodyDiv w:val="1"/>
      <w:marLeft w:val="0"/>
      <w:marRight w:val="0"/>
      <w:marTop w:val="0"/>
      <w:marBottom w:val="0"/>
      <w:divBdr>
        <w:top w:val="none" w:sz="0" w:space="0" w:color="auto"/>
        <w:left w:val="none" w:sz="0" w:space="0" w:color="auto"/>
        <w:bottom w:val="none" w:sz="0" w:space="0" w:color="auto"/>
        <w:right w:val="none" w:sz="0" w:space="0" w:color="auto"/>
      </w:divBdr>
    </w:div>
    <w:div w:id="576984824">
      <w:bodyDiv w:val="1"/>
      <w:marLeft w:val="0"/>
      <w:marRight w:val="0"/>
      <w:marTop w:val="0"/>
      <w:marBottom w:val="0"/>
      <w:divBdr>
        <w:top w:val="none" w:sz="0" w:space="0" w:color="auto"/>
        <w:left w:val="none" w:sz="0" w:space="0" w:color="auto"/>
        <w:bottom w:val="none" w:sz="0" w:space="0" w:color="auto"/>
        <w:right w:val="none" w:sz="0" w:space="0" w:color="auto"/>
      </w:divBdr>
    </w:div>
    <w:div w:id="614482216">
      <w:bodyDiv w:val="1"/>
      <w:marLeft w:val="0"/>
      <w:marRight w:val="0"/>
      <w:marTop w:val="0"/>
      <w:marBottom w:val="0"/>
      <w:divBdr>
        <w:top w:val="none" w:sz="0" w:space="0" w:color="auto"/>
        <w:left w:val="none" w:sz="0" w:space="0" w:color="auto"/>
        <w:bottom w:val="none" w:sz="0" w:space="0" w:color="auto"/>
        <w:right w:val="none" w:sz="0" w:space="0" w:color="auto"/>
      </w:divBdr>
    </w:div>
    <w:div w:id="65591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m.baden-wuerttemberg.de/fileadmin/redaktion/m-wm/intern/Dateien_Downloads/Wirtschaftsstandort/Benutzerhandbuch_KMU_Definition.pdf" TargetMode="External"/><Relationship Id="rId1" Type="http://schemas.openxmlformats.org/officeDocument/2006/relationships/hyperlink" Target="http://eur-lex.europa.eu/legal-content/DE/TXT/PDF/?uri=CELEX:32003H0361&amp;fro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3730-B838-4171-87CF-4CB1FCB7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1887</Words>
  <Characters>11894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Brodag, Peter (stmwi)</dc:creator>
  <cp:lastModifiedBy>--</cp:lastModifiedBy>
  <cp:revision>10</cp:revision>
  <cp:lastPrinted>2020-03-18T14:01:00Z</cp:lastPrinted>
  <dcterms:created xsi:type="dcterms:W3CDTF">2020-03-22T14:31:00Z</dcterms:created>
  <dcterms:modified xsi:type="dcterms:W3CDTF">2020-03-22T17:44:00Z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LastSaved">
    <vt:filetime>2020-03-18T00:00:00Z</vt:filetime>
  </property>
</Properties>
</file>